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67AFF4" w14:textId="49CAA219" w:rsidR="00886B26" w:rsidRPr="00CE0424" w:rsidRDefault="00886B26" w:rsidP="00886B26">
      <w:pPr>
        <w:pStyle w:val="3GPPHeader"/>
        <w:spacing w:after="60"/>
        <w:rPr>
          <w:sz w:val="32"/>
          <w:szCs w:val="32"/>
          <w:highlight w:val="yellow"/>
        </w:rPr>
      </w:pPr>
      <w:r w:rsidRPr="00CE0424">
        <w:t>3GPP TSG-RAN WG</w:t>
      </w:r>
      <w:r>
        <w:t>2</w:t>
      </w:r>
      <w:r w:rsidRPr="00CE0424">
        <w:t xml:space="preserve"> #</w:t>
      </w:r>
      <w:r>
        <w:t>93bis</w:t>
      </w:r>
      <w:r w:rsidRPr="00CE0424">
        <w:tab/>
      </w:r>
      <w:r w:rsidRPr="00CE0424">
        <w:rPr>
          <w:sz w:val="32"/>
          <w:szCs w:val="32"/>
        </w:rPr>
        <w:t xml:space="preserve">Tdoc </w:t>
      </w:r>
      <w:r w:rsidR="00694D5C" w:rsidRPr="00694D5C">
        <w:rPr>
          <w:bCs/>
          <w:sz w:val="32"/>
          <w:szCs w:val="32"/>
          <w:lang w:val="en-US"/>
        </w:rPr>
        <w:t>R2-162781</w:t>
      </w:r>
    </w:p>
    <w:p w14:paraId="4ED5FCBB" w14:textId="77777777" w:rsidR="00886B26" w:rsidRPr="00C9343D" w:rsidRDefault="00886B26" w:rsidP="00886B26">
      <w:pPr>
        <w:pStyle w:val="3GPPHeader"/>
        <w:rPr>
          <w:lang w:val="sv-SE"/>
        </w:rPr>
      </w:pPr>
      <w:r>
        <w:rPr>
          <w:lang w:val="sv-SE"/>
        </w:rPr>
        <w:t>Dubrovnik, Croatia</w:t>
      </w:r>
      <w:r w:rsidRPr="00C9343D">
        <w:rPr>
          <w:lang w:val="sv-SE"/>
        </w:rPr>
        <w:t xml:space="preserve">, </w:t>
      </w:r>
      <w:r>
        <w:rPr>
          <w:lang w:val="sv-SE"/>
        </w:rPr>
        <w:t>11–15</w:t>
      </w:r>
      <w:r w:rsidRPr="00C9343D">
        <w:rPr>
          <w:lang w:val="sv-SE"/>
        </w:rPr>
        <w:t xml:space="preserve"> </w:t>
      </w:r>
      <w:proofErr w:type="gramStart"/>
      <w:r>
        <w:rPr>
          <w:lang w:val="sv-SE"/>
        </w:rPr>
        <w:t>April</w:t>
      </w:r>
      <w:proofErr w:type="gramEnd"/>
      <w:r w:rsidRPr="00C9343D">
        <w:rPr>
          <w:lang w:val="sv-SE"/>
        </w:rPr>
        <w:t xml:space="preserve"> 2016</w:t>
      </w:r>
    </w:p>
    <w:p w14:paraId="024D6AA7" w14:textId="77777777" w:rsidR="00886B26" w:rsidRPr="00645A59" w:rsidRDefault="00886B26" w:rsidP="00886B26">
      <w:pPr>
        <w:pStyle w:val="3GPPHeader"/>
        <w:rPr>
          <w:lang w:val="sv-SE"/>
        </w:rPr>
      </w:pPr>
    </w:p>
    <w:p w14:paraId="6F013E8A" w14:textId="305948D6" w:rsidR="00886B26" w:rsidRPr="004117A3" w:rsidRDefault="00886B26" w:rsidP="00886B26">
      <w:pPr>
        <w:pStyle w:val="3GPPHeader"/>
        <w:rPr>
          <w:sz w:val="22"/>
          <w:szCs w:val="22"/>
          <w:lang w:val="sv-SE"/>
        </w:rPr>
      </w:pPr>
      <w:r w:rsidRPr="00F854FD">
        <w:rPr>
          <w:sz w:val="22"/>
          <w:szCs w:val="22"/>
          <w:lang w:val="sv-SE"/>
        </w:rPr>
        <w:t>Agenda Item:</w:t>
      </w:r>
      <w:r w:rsidRPr="00F854FD">
        <w:rPr>
          <w:sz w:val="22"/>
          <w:szCs w:val="22"/>
          <w:lang w:val="sv-SE"/>
        </w:rPr>
        <w:tab/>
      </w:r>
      <w:r w:rsidR="00694D5C">
        <w:rPr>
          <w:sz w:val="22"/>
          <w:szCs w:val="22"/>
          <w:lang w:val="sv-SE"/>
        </w:rPr>
        <w:t>8.8.3</w:t>
      </w:r>
    </w:p>
    <w:p w14:paraId="1DC924FB" w14:textId="77777777" w:rsidR="00886B26" w:rsidRPr="00CE0424" w:rsidRDefault="00886B26" w:rsidP="00886B26">
      <w:pPr>
        <w:pStyle w:val="3GPPHeader"/>
        <w:rPr>
          <w:sz w:val="22"/>
          <w:szCs w:val="22"/>
        </w:rPr>
      </w:pPr>
      <w:r>
        <w:rPr>
          <w:sz w:val="22"/>
          <w:szCs w:val="22"/>
        </w:rPr>
        <w:t>Source:</w:t>
      </w:r>
      <w:r w:rsidRPr="00CE0424">
        <w:rPr>
          <w:sz w:val="22"/>
          <w:szCs w:val="22"/>
        </w:rPr>
        <w:tab/>
        <w:t>Ericsson</w:t>
      </w:r>
    </w:p>
    <w:p w14:paraId="489C6A5B" w14:textId="77777777" w:rsidR="00886B26" w:rsidRPr="00CE0424" w:rsidRDefault="00886B26" w:rsidP="00886B26">
      <w:pPr>
        <w:pStyle w:val="3GPPHeader"/>
        <w:rPr>
          <w:sz w:val="22"/>
          <w:szCs w:val="22"/>
        </w:rPr>
      </w:pPr>
      <w:r w:rsidRPr="00D46A20">
        <w:rPr>
          <w:sz w:val="22"/>
          <w:szCs w:val="22"/>
        </w:rPr>
        <w:t>Title:</w:t>
      </w:r>
      <w:r w:rsidRPr="00D46A20">
        <w:rPr>
          <w:sz w:val="22"/>
          <w:szCs w:val="22"/>
        </w:rPr>
        <w:tab/>
      </w:r>
      <w:r>
        <w:rPr>
          <w:sz w:val="22"/>
          <w:szCs w:val="22"/>
        </w:rPr>
        <w:t>Acknowledgements for SPS commands</w:t>
      </w:r>
    </w:p>
    <w:p w14:paraId="33A8EF3D" w14:textId="77777777" w:rsidR="00886B26" w:rsidRPr="00CE0424" w:rsidRDefault="00886B26" w:rsidP="00886B26">
      <w:pPr>
        <w:pStyle w:val="3GPPHeader"/>
        <w:rPr>
          <w:sz w:val="22"/>
          <w:szCs w:val="22"/>
        </w:rPr>
      </w:pPr>
      <w:r w:rsidRPr="00CE0424">
        <w:rPr>
          <w:sz w:val="22"/>
          <w:szCs w:val="22"/>
        </w:rPr>
        <w:t>Document for:</w:t>
      </w:r>
      <w:r w:rsidRPr="00CE0424">
        <w:rPr>
          <w:sz w:val="22"/>
          <w:szCs w:val="22"/>
        </w:rPr>
        <w:tab/>
      </w:r>
      <w:r w:rsidRPr="00A049DF">
        <w:rPr>
          <w:sz w:val="22"/>
          <w:szCs w:val="22"/>
        </w:rPr>
        <w:t>Discussion, Decision</w:t>
      </w:r>
    </w:p>
    <w:p w14:paraId="72EECA41" w14:textId="77777777" w:rsidR="00886B26" w:rsidRPr="00CE0424" w:rsidRDefault="00886B26" w:rsidP="00886B26">
      <w:pPr>
        <w:pStyle w:val="Heading1"/>
      </w:pPr>
      <w:r w:rsidRPr="00CE0424">
        <w:t>Introduction</w:t>
      </w:r>
    </w:p>
    <w:p w14:paraId="0DE26BB8" w14:textId="3540276A" w:rsidR="00886B26" w:rsidRDefault="007022F2" w:rsidP="00886B26">
      <w:pPr>
        <w:pStyle w:val="BodyText"/>
      </w:pPr>
      <w:proofErr w:type="gramStart"/>
      <w:r>
        <w:t>A new work item for L2 latency reduction techniques had been approved by RAN plenary</w:t>
      </w:r>
      <w:proofErr w:type="gramEnd"/>
      <w:r w:rsidR="003768E6">
        <w:t xml:space="preserve"> </w:t>
      </w:r>
      <w:r w:rsidR="003768E6">
        <w:fldChar w:fldCharType="begin"/>
      </w:r>
      <w:r w:rsidR="003768E6">
        <w:instrText xml:space="preserve"> REF _Ref447028911 \r \h </w:instrText>
      </w:r>
      <w:r w:rsidR="003768E6">
        <w:fldChar w:fldCharType="separate"/>
      </w:r>
      <w:r w:rsidR="003768E6">
        <w:t>[2]</w:t>
      </w:r>
      <w:r w:rsidR="003768E6">
        <w:fldChar w:fldCharType="end"/>
      </w:r>
      <w:r>
        <w:t xml:space="preserve">. With the intended technique of short SPS periods </w:t>
      </w:r>
      <w:r w:rsidR="00DA3139">
        <w:t xml:space="preserve">and skipping of </w:t>
      </w:r>
      <w:r>
        <w:t>padding transmissions, faster UL access is achieved</w:t>
      </w:r>
      <w:r w:rsidR="00DA3139">
        <w:t>, while UE power consumption and UL interference is kept low</w:t>
      </w:r>
      <w:r>
        <w:t xml:space="preserve">. </w:t>
      </w:r>
    </w:p>
    <w:p w14:paraId="424B1E5A" w14:textId="155957E3" w:rsidR="00886B26" w:rsidRDefault="007022F2" w:rsidP="00886B26">
      <w:pPr>
        <w:pStyle w:val="BodyText"/>
      </w:pPr>
      <w:r>
        <w:t>While we discuss the feature in general in our companion contribution</w:t>
      </w:r>
      <w:r w:rsidR="00C53B7D">
        <w:t>s</w:t>
      </w:r>
      <w:r w:rsidR="003768E6">
        <w:t xml:space="preserve"> </w:t>
      </w:r>
      <w:r w:rsidR="003768E6">
        <w:fldChar w:fldCharType="begin"/>
      </w:r>
      <w:r w:rsidR="003768E6">
        <w:instrText xml:space="preserve"> REF _Ref447028812 \r \h </w:instrText>
      </w:r>
      <w:r w:rsidR="003768E6">
        <w:fldChar w:fldCharType="separate"/>
      </w:r>
      <w:r w:rsidR="003768E6">
        <w:t>[3]</w:t>
      </w:r>
      <w:r w:rsidR="003768E6">
        <w:fldChar w:fldCharType="end"/>
      </w:r>
      <w:r>
        <w:t xml:space="preserve">, </w:t>
      </w:r>
      <w:r w:rsidR="00B571AC">
        <w:fldChar w:fldCharType="begin"/>
      </w:r>
      <w:r w:rsidR="00B571AC">
        <w:instrText xml:space="preserve"> REF _Ref447284766 \r \h </w:instrText>
      </w:r>
      <w:r w:rsidR="00B571AC">
        <w:fldChar w:fldCharType="separate"/>
      </w:r>
      <w:r w:rsidR="00B571AC">
        <w:t>[5]</w:t>
      </w:r>
      <w:r w:rsidR="00B571AC">
        <w:fldChar w:fldCharType="end"/>
      </w:r>
      <w:r w:rsidR="00B571AC">
        <w:t xml:space="preserve">, </w:t>
      </w:r>
      <w:r>
        <w:t>in this contribution we discuss in particular the need for acknowledgements for SPS commands</w:t>
      </w:r>
      <w:r w:rsidR="003768E6">
        <w:t>, such as activation and explicit release, as well as implicit release</w:t>
      </w:r>
      <w:r>
        <w:t>.</w:t>
      </w:r>
    </w:p>
    <w:p w14:paraId="56D8387D" w14:textId="77777777" w:rsidR="00886B26" w:rsidRDefault="00886B26" w:rsidP="00886B26">
      <w:pPr>
        <w:pStyle w:val="Heading1"/>
      </w:pPr>
      <w:r>
        <w:t>Discussion</w:t>
      </w:r>
    </w:p>
    <w:p w14:paraId="4D4ED8E6" w14:textId="1114F480" w:rsidR="00DA3139" w:rsidRDefault="00494F44" w:rsidP="00927E53">
      <w:pPr>
        <w:rPr>
          <w:bCs/>
        </w:rPr>
      </w:pPr>
      <w:r>
        <w:t>In current SPS, as response to the PDCCH grant activating SPS, the UE transmits</w:t>
      </w:r>
      <w:r w:rsidR="00DA3139">
        <w:t xml:space="preserve"> </w:t>
      </w:r>
      <w:r>
        <w:t xml:space="preserve">on the first SPS resource either with a regular data transmission, or in case of empty UE buffer, with a </w:t>
      </w:r>
      <w:r w:rsidR="00DA3139">
        <w:rPr>
          <w:bCs/>
        </w:rPr>
        <w:t>new MAC PDU containing zero MAC SDUs</w:t>
      </w:r>
      <w:r>
        <w:rPr>
          <w:bCs/>
        </w:rPr>
        <w:t>.</w:t>
      </w:r>
      <w:r w:rsidR="00927E53">
        <w:rPr>
          <w:bCs/>
        </w:rPr>
        <w:t xml:space="preserve"> This way, the activation of SPS is acknowledged </w:t>
      </w:r>
      <w:r w:rsidR="00E06CD3">
        <w:rPr>
          <w:bCs/>
        </w:rPr>
        <w:t xml:space="preserve">to </w:t>
      </w:r>
      <w:r w:rsidR="00927E53">
        <w:rPr>
          <w:bCs/>
        </w:rPr>
        <w:t xml:space="preserve">the eNB. As response to the PDCCH grant releasing SPS, the UE stops all transmissions on the SPS resources, and by the absence of transmissions, the eNB is implicitly informed of successful </w:t>
      </w:r>
      <w:r w:rsidR="00E06CD3">
        <w:rPr>
          <w:bCs/>
        </w:rPr>
        <w:t>SPS release</w:t>
      </w:r>
      <w:r w:rsidR="00927E53">
        <w:rPr>
          <w:bCs/>
        </w:rPr>
        <w:t xml:space="preserve">. </w:t>
      </w:r>
    </w:p>
    <w:p w14:paraId="4B73FE14" w14:textId="585547DE" w:rsidR="00927E53" w:rsidRDefault="00822FED" w:rsidP="00927E53">
      <w:pPr>
        <w:rPr>
          <w:bCs/>
        </w:rPr>
      </w:pPr>
      <w:r>
        <w:rPr>
          <w:bCs/>
        </w:rPr>
        <w:t xml:space="preserve">For the solution of SPS with skipped padding transmissions, the need and different means for acknowledgement of activation and release have been discussed in </w:t>
      </w:r>
      <w:r w:rsidR="003768E6">
        <w:rPr>
          <w:bCs/>
        </w:rPr>
        <w:fldChar w:fldCharType="begin"/>
      </w:r>
      <w:r w:rsidR="003768E6">
        <w:rPr>
          <w:bCs/>
        </w:rPr>
        <w:instrText xml:space="preserve"> REF _Ref447028868 \r \h </w:instrText>
      </w:r>
      <w:r w:rsidR="003768E6">
        <w:rPr>
          <w:bCs/>
        </w:rPr>
      </w:r>
      <w:r w:rsidR="003768E6">
        <w:rPr>
          <w:bCs/>
        </w:rPr>
        <w:fldChar w:fldCharType="separate"/>
      </w:r>
      <w:r w:rsidR="003768E6">
        <w:rPr>
          <w:bCs/>
        </w:rPr>
        <w:t>[1]</w:t>
      </w:r>
      <w:r w:rsidR="003768E6">
        <w:rPr>
          <w:bCs/>
        </w:rPr>
        <w:fldChar w:fldCharType="end"/>
      </w:r>
      <w:r>
        <w:rPr>
          <w:bCs/>
        </w:rPr>
        <w:t xml:space="preserve">. </w:t>
      </w:r>
    </w:p>
    <w:p w14:paraId="219BF1A1" w14:textId="51C6146E" w:rsidR="00D22F1A" w:rsidRPr="00D22F1A" w:rsidRDefault="00822FED" w:rsidP="00D22F1A">
      <w:pPr>
        <w:pStyle w:val="Observation"/>
        <w:rPr>
          <w:rStyle w:val="PageNumber"/>
        </w:rPr>
      </w:pPr>
      <w:r>
        <w:t>We believe that a main concern in Rel-13 was the strict timeframe for standardizing acknowledgements for activation and release. In the complete solution of Rel-14, such acknowledgments should be included.</w:t>
      </w:r>
      <w:r w:rsidR="00F26FDC">
        <w:t xml:space="preserve"> </w:t>
      </w:r>
      <w:r w:rsidR="00E06CD3">
        <w:t xml:space="preserve">It is important from network point of view to be sure about the UE state in order to operate efficiently. The potential state mismatch when no means of acknowledgment is introduced is thus avoided. </w:t>
      </w:r>
      <w:r w:rsidR="00D22F1A" w:rsidRPr="00D22F1A">
        <w:rPr>
          <w:rStyle w:val="PageNumber"/>
        </w:rPr>
        <w:t>Acknowledge</w:t>
      </w:r>
      <w:r w:rsidR="00D22F1A" w:rsidRPr="0072292E">
        <w:rPr>
          <w:rStyle w:val="PageNumber"/>
        </w:rPr>
        <w:t>ments to eNB about SPS activation and release in the UE are important from network operational point of view.</w:t>
      </w:r>
    </w:p>
    <w:p w14:paraId="1CFFFEE0" w14:textId="5FB51663" w:rsidR="00646799" w:rsidRDefault="00646799" w:rsidP="00D22F1A"/>
    <w:p w14:paraId="2EDA4198" w14:textId="7762F95C" w:rsidR="00646799" w:rsidRPr="00646799" w:rsidRDefault="00F26FDC" w:rsidP="00646799">
      <w:r>
        <w:t>In the following we discuss further how such acknowledgement solutions can be realized.</w:t>
      </w:r>
    </w:p>
    <w:p w14:paraId="3FFBEC6D" w14:textId="77777777" w:rsidR="00886B26" w:rsidRPr="00F26FDC" w:rsidRDefault="00886B26" w:rsidP="00886B26"/>
    <w:p w14:paraId="79B7D931" w14:textId="450754BD" w:rsidR="00715172" w:rsidRDefault="00715172" w:rsidP="00715172">
      <w:pPr>
        <w:pStyle w:val="Heading2"/>
        <w:rPr>
          <w:lang w:val="en-US"/>
        </w:rPr>
      </w:pPr>
      <w:r>
        <w:rPr>
          <w:lang w:val="en-US"/>
        </w:rPr>
        <w:t>Acknowledgement for SPS activation</w:t>
      </w:r>
    </w:p>
    <w:p w14:paraId="2ED079AA" w14:textId="72F66519" w:rsidR="00646799" w:rsidRDefault="00507313" w:rsidP="00646799">
      <w:pPr>
        <w:rPr>
          <w:lang w:val="en-US"/>
        </w:rPr>
      </w:pPr>
      <w:r>
        <w:rPr>
          <w:lang w:val="en-US"/>
        </w:rPr>
        <w:t xml:space="preserve">In legacy SPS, the acknowledgment of the SPS activation is given by the first PUSCH transmission on the activated SPS resources. It is straightforward to reuse this method </w:t>
      </w:r>
      <w:r w:rsidR="00C66153">
        <w:rPr>
          <w:lang w:val="en-US"/>
        </w:rPr>
        <w:t xml:space="preserve">also </w:t>
      </w:r>
      <w:r>
        <w:rPr>
          <w:lang w:val="en-US"/>
        </w:rPr>
        <w:t xml:space="preserve">in the solution of SPS with skipped padding transmissions. Therefore, it is important to specify an exception of skipping padding for the </w:t>
      </w:r>
      <w:r w:rsidR="005706E3">
        <w:rPr>
          <w:lang w:val="en-US"/>
        </w:rPr>
        <w:t>first transmission on SPS resources after receiving the SPS activation grant</w:t>
      </w:r>
      <w:r w:rsidR="00E0324D">
        <w:rPr>
          <w:lang w:val="en-US"/>
        </w:rPr>
        <w:t>, i.e. to apply legacy behavior in this case</w:t>
      </w:r>
      <w:r w:rsidR="005706E3">
        <w:rPr>
          <w:lang w:val="en-US"/>
        </w:rPr>
        <w:t>.</w:t>
      </w:r>
    </w:p>
    <w:p w14:paraId="172A0C81" w14:textId="77777777" w:rsidR="00646799" w:rsidRDefault="00646799" w:rsidP="00646799">
      <w:pPr>
        <w:rPr>
          <w:lang w:val="en-US"/>
        </w:rPr>
      </w:pPr>
    </w:p>
    <w:p w14:paraId="432E617E" w14:textId="06A5CAC4" w:rsidR="00646799" w:rsidRDefault="00167EA5" w:rsidP="00646799">
      <w:pPr>
        <w:pStyle w:val="Proposal"/>
      </w:pPr>
      <w:bookmarkStart w:id="0" w:name="_Toc446751187"/>
      <w:bookmarkStart w:id="1" w:name="_Toc446754547"/>
      <w:r>
        <w:t>UE d</w:t>
      </w:r>
      <w:r w:rsidR="005706E3">
        <w:t>o</w:t>
      </w:r>
      <w:r>
        <w:t>es</w:t>
      </w:r>
      <w:r w:rsidR="005706E3">
        <w:t xml:space="preserve"> not skip padding transmission on the first SPS resource after receiving the SPS activation grant</w:t>
      </w:r>
      <w:r w:rsidR="00646799">
        <w:t>.</w:t>
      </w:r>
      <w:bookmarkEnd w:id="0"/>
      <w:bookmarkEnd w:id="1"/>
    </w:p>
    <w:p w14:paraId="6E5E819E" w14:textId="77777777" w:rsidR="005706E3" w:rsidRDefault="005706E3" w:rsidP="005706E3">
      <w:pPr>
        <w:pStyle w:val="Proposal"/>
        <w:numPr>
          <w:ilvl w:val="0"/>
          <w:numId w:val="0"/>
        </w:numPr>
        <w:ind w:left="1701"/>
      </w:pPr>
    </w:p>
    <w:p w14:paraId="655EF431" w14:textId="21606FBC" w:rsidR="00646799" w:rsidRDefault="005706E3" w:rsidP="00646799">
      <w:r>
        <w:lastRenderedPageBreak/>
        <w:t xml:space="preserve">We believe that by all means, this is the simplest solution, as can also be seen from </w:t>
      </w:r>
      <w:r w:rsidR="002F745C">
        <w:t xml:space="preserve">a specification impact perspective. A draft </w:t>
      </w:r>
      <w:r>
        <w:t xml:space="preserve">CR </w:t>
      </w:r>
      <w:r w:rsidR="002F745C">
        <w:t xml:space="preserve">can be found </w:t>
      </w:r>
      <w:r>
        <w:t xml:space="preserve">in </w:t>
      </w:r>
      <w:r w:rsidR="003768E6">
        <w:fldChar w:fldCharType="begin"/>
      </w:r>
      <w:r w:rsidR="003768E6">
        <w:instrText xml:space="preserve"> REF _Ref447028901 \r \h </w:instrText>
      </w:r>
      <w:r w:rsidR="003768E6">
        <w:fldChar w:fldCharType="separate"/>
      </w:r>
      <w:r w:rsidR="003768E6">
        <w:t>[4]</w:t>
      </w:r>
      <w:r w:rsidR="003768E6">
        <w:fldChar w:fldCharType="end"/>
      </w:r>
      <w:r>
        <w:t>. Alternative solutions based on e.g. ACK on PUCCH seem overly complex here</w:t>
      </w:r>
      <w:r w:rsidR="00733D30">
        <w:t xml:space="preserve">, as they would have also </w:t>
      </w:r>
      <w:r w:rsidR="00517559">
        <w:t xml:space="preserve">considerable </w:t>
      </w:r>
      <w:r w:rsidR="00733D30">
        <w:t>RAN1 impact</w:t>
      </w:r>
      <w:r>
        <w:t xml:space="preserve">. </w:t>
      </w:r>
    </w:p>
    <w:p w14:paraId="67377DAA" w14:textId="0BAB516C" w:rsidR="00D071EF" w:rsidRDefault="005706E3" w:rsidP="00886B26">
      <w:r>
        <w:t>Also, since the main motivation of SPS in general is to decrease PDCCH load, we believe that the SPS activation is not triggered very frequently and thus the additional overhead and UL interference from this acknowledgment is negligible.</w:t>
      </w:r>
      <w:r w:rsidR="003A1B4F">
        <w:t xml:space="preserve"> With this in mind, both repetition of the PDCCH grant activating the resource and using a more robust PDCCH resource allocation would increase the PDCCH load and resource utilization. Furthermore, one can assume that as SPS functionality become more efficient, the need for very frequent SR opportunity occasions is smaller, thus making the recovery of missed activation detection rather slow.</w:t>
      </w:r>
    </w:p>
    <w:p w14:paraId="68724D90" w14:textId="2B740AE3" w:rsidR="00D52F22" w:rsidRDefault="00D52F22" w:rsidP="00886B26">
      <w:r>
        <w:t>When it comes to the timing of SPS activation, it is assumed that the first SPS resource can be used within the same time a</w:t>
      </w:r>
      <w:r w:rsidR="00024B9A">
        <w:t>s a</w:t>
      </w:r>
      <w:r>
        <w:t xml:space="preserve"> dynamic uplink grant becomes usable (4TTI). This way, the first PUSCH (data or padding) acknowledging the SPS grant can be received in the eNB within 5TTI. From this time on the eNB can be sure that SPS has been successfully activated, thus sends an ACK on PHICH. Otherwise the eNB may retransmit the PDCCH activating the SPS grant.</w:t>
      </w:r>
      <w:r w:rsidR="00B1587C">
        <w:t xml:space="preserve"> The UE on the other side, if no ACK is received on PHICH</w:t>
      </w:r>
      <w:r w:rsidR="0083709F">
        <w:t>,</w:t>
      </w:r>
      <w:r w:rsidR="00B1587C">
        <w:t xml:space="preserve"> a non-adaptive retransmission </w:t>
      </w:r>
      <w:r w:rsidR="0083709F">
        <w:t xml:space="preserve">could be sent </w:t>
      </w:r>
      <w:r w:rsidR="00B1587C">
        <w:t>after 8TTI</w:t>
      </w:r>
      <w:r w:rsidR="003B2C86">
        <w:t xml:space="preserve"> of the PUSCH on the SPS resources</w:t>
      </w:r>
      <w:r w:rsidR="0083709F">
        <w:t xml:space="preserve"> [3]</w:t>
      </w:r>
      <w:r w:rsidR="003B2C86">
        <w:t xml:space="preserve">. This way, error cases and state mismatch between eNB and UE are </w:t>
      </w:r>
      <w:r w:rsidR="004D1ECA">
        <w:t>re</w:t>
      </w:r>
      <w:r w:rsidR="003B2C86">
        <w:t>solved.</w:t>
      </w:r>
    </w:p>
    <w:p w14:paraId="279EC4D1" w14:textId="00F6AC33" w:rsidR="00715172" w:rsidRDefault="00715172" w:rsidP="00715172">
      <w:pPr>
        <w:pStyle w:val="Heading2"/>
        <w:rPr>
          <w:lang w:val="en-US"/>
        </w:rPr>
      </w:pPr>
      <w:r>
        <w:rPr>
          <w:lang w:val="en-US"/>
        </w:rPr>
        <w:t xml:space="preserve">Acknowledgement for SPS </w:t>
      </w:r>
      <w:r w:rsidR="001E14D2">
        <w:rPr>
          <w:lang w:val="en-US"/>
        </w:rPr>
        <w:t xml:space="preserve">explicit </w:t>
      </w:r>
      <w:r>
        <w:rPr>
          <w:lang w:val="en-US"/>
        </w:rPr>
        <w:t>release</w:t>
      </w:r>
    </w:p>
    <w:p w14:paraId="52843F24" w14:textId="1398E150" w:rsidR="003A54D9" w:rsidRDefault="000A5034" w:rsidP="00646799">
      <w:pPr>
        <w:rPr>
          <w:lang w:val="en-US"/>
        </w:rPr>
      </w:pPr>
      <w:r>
        <w:rPr>
          <w:lang w:val="en-US"/>
        </w:rPr>
        <w:t xml:space="preserve">In legacy SPS, the PDCCH grant indicating SPS release is not explicitly acknowledged. In the </w:t>
      </w:r>
      <w:r w:rsidR="00B626DF">
        <w:rPr>
          <w:lang w:val="en-US"/>
        </w:rPr>
        <w:t xml:space="preserve">legacy </w:t>
      </w:r>
      <w:r>
        <w:rPr>
          <w:lang w:val="en-US"/>
        </w:rPr>
        <w:t>solution, invalid values in the DCI are used to indicate SPS release. After receiving this command, the UE immediately</w:t>
      </w:r>
      <w:r w:rsidR="003A54D9">
        <w:rPr>
          <w:lang w:val="en-US"/>
        </w:rPr>
        <w:t xml:space="preserve"> releases the SPS resources, thus </w:t>
      </w:r>
      <w:r w:rsidR="007524F5">
        <w:rPr>
          <w:lang w:val="en-US"/>
        </w:rPr>
        <w:t>transmission on the resources is</w:t>
      </w:r>
      <w:r w:rsidR="003A54D9">
        <w:rPr>
          <w:lang w:val="en-US"/>
        </w:rPr>
        <w:t xml:space="preserve"> not possible anymore (and the invalid </w:t>
      </w:r>
      <w:r w:rsidR="00B626DF">
        <w:rPr>
          <w:lang w:val="en-US"/>
        </w:rPr>
        <w:t xml:space="preserve">values in the </w:t>
      </w:r>
      <w:r w:rsidR="003A54D9">
        <w:rPr>
          <w:lang w:val="en-US"/>
        </w:rPr>
        <w:t xml:space="preserve">DCI </w:t>
      </w:r>
      <w:r w:rsidR="00B626DF">
        <w:rPr>
          <w:lang w:val="en-US"/>
        </w:rPr>
        <w:t xml:space="preserve">are </w:t>
      </w:r>
      <w:r w:rsidR="003A54D9">
        <w:rPr>
          <w:lang w:val="en-US"/>
        </w:rPr>
        <w:t>simply ignored).</w:t>
      </w:r>
    </w:p>
    <w:p w14:paraId="19FEA1BC" w14:textId="16674D04" w:rsidR="003A54D9" w:rsidRDefault="004B4A56" w:rsidP="00646799">
      <w:pPr>
        <w:rPr>
          <w:lang w:val="en-US"/>
        </w:rPr>
      </w:pPr>
      <w:r>
        <w:rPr>
          <w:lang w:val="en-US"/>
        </w:rPr>
        <w:t>Different</w:t>
      </w:r>
      <w:r w:rsidR="003A54D9">
        <w:rPr>
          <w:lang w:val="en-US"/>
        </w:rPr>
        <w:t xml:space="preserve"> alternative solutions for acknowledgment of SPS release could be standardized:</w:t>
      </w:r>
    </w:p>
    <w:p w14:paraId="7F2C3F81" w14:textId="09CA2993" w:rsidR="00646799" w:rsidRDefault="003A54D9" w:rsidP="003A54D9">
      <w:pPr>
        <w:pStyle w:val="ListParagraph"/>
        <w:numPr>
          <w:ilvl w:val="0"/>
          <w:numId w:val="24"/>
        </w:numPr>
        <w:rPr>
          <w:lang w:val="en-US"/>
        </w:rPr>
      </w:pPr>
      <w:r>
        <w:rPr>
          <w:lang w:val="en-US"/>
        </w:rPr>
        <w:t>Solution based on ACK on PUCCH</w:t>
      </w:r>
      <w:r w:rsidR="004B4A56">
        <w:rPr>
          <w:lang w:val="en-US"/>
        </w:rPr>
        <w:t>/PUSCH after SPS release on PDCCH.</w:t>
      </w:r>
    </w:p>
    <w:p w14:paraId="3694E962" w14:textId="5213F8A2" w:rsidR="004B4A56" w:rsidRDefault="004B4A56" w:rsidP="003A54D9">
      <w:pPr>
        <w:pStyle w:val="ListParagraph"/>
        <w:numPr>
          <w:ilvl w:val="0"/>
          <w:numId w:val="24"/>
        </w:numPr>
        <w:rPr>
          <w:lang w:val="en-US"/>
        </w:rPr>
      </w:pPr>
      <w:r>
        <w:rPr>
          <w:lang w:val="en-US"/>
        </w:rPr>
        <w:t>Solution based on DL grant, so that UE would send ACK on PUCCH/PUSCH for DL reception.</w:t>
      </w:r>
    </w:p>
    <w:p w14:paraId="382B0EA1" w14:textId="55FDDD04" w:rsidR="004B4A56" w:rsidRDefault="004B4A56" w:rsidP="003A54D9">
      <w:pPr>
        <w:pStyle w:val="ListParagraph"/>
        <w:numPr>
          <w:ilvl w:val="0"/>
          <w:numId w:val="24"/>
        </w:numPr>
        <w:rPr>
          <w:lang w:val="en-US"/>
        </w:rPr>
      </w:pPr>
      <w:r>
        <w:rPr>
          <w:lang w:val="en-US"/>
        </w:rPr>
        <w:t xml:space="preserve">Solution based on </w:t>
      </w:r>
      <w:r w:rsidR="007C7324">
        <w:rPr>
          <w:lang w:val="en-US"/>
        </w:rPr>
        <w:t>single PUSCH padding transmission delaying SPS release.</w:t>
      </w:r>
    </w:p>
    <w:p w14:paraId="6B450B34" w14:textId="5067612C" w:rsidR="007C7324" w:rsidRPr="007C7324" w:rsidRDefault="007C7324" w:rsidP="007C7324">
      <w:pPr>
        <w:rPr>
          <w:lang w:val="en-US"/>
        </w:rPr>
      </w:pPr>
      <w:r>
        <w:rPr>
          <w:lang w:val="en-US"/>
        </w:rPr>
        <w:t xml:space="preserve">Also here, we believe that solutions not based on padding transmissions are overly complex. With solution 3, in case of SPS with skipped padding transmissions, the SPS resources can be released just one </w:t>
      </w:r>
      <w:r w:rsidR="00DE67D3">
        <w:rPr>
          <w:lang w:val="en-US"/>
        </w:rPr>
        <w:t xml:space="preserve">SPS interval </w:t>
      </w:r>
      <w:r>
        <w:rPr>
          <w:lang w:val="en-US"/>
        </w:rPr>
        <w:t>later, and a padding transmission on the last SPS resources is issued</w:t>
      </w:r>
      <w:r w:rsidR="00C00BD8">
        <w:rPr>
          <w:lang w:val="en-US"/>
        </w:rPr>
        <w:t xml:space="preserve"> (this means that padding is not skipped on this last SPS resource)</w:t>
      </w:r>
      <w:r>
        <w:rPr>
          <w:lang w:val="en-US"/>
        </w:rPr>
        <w:t xml:space="preserve">. </w:t>
      </w:r>
      <w:r w:rsidR="00FD016B">
        <w:rPr>
          <w:lang w:val="en-US"/>
        </w:rPr>
        <w:t>Thereby the valid DCI from the SPS activation is used (as in all other transmissions on SPS resources) and the DCI</w:t>
      </w:r>
      <w:r w:rsidR="00DE67D3">
        <w:rPr>
          <w:lang w:val="en-US"/>
        </w:rPr>
        <w:t xml:space="preserve"> with the release-format (and it’s invalid values)</w:t>
      </w:r>
      <w:r w:rsidR="00FD016B">
        <w:rPr>
          <w:lang w:val="en-US"/>
        </w:rPr>
        <w:t xml:space="preserve"> from the SPS release is ignored.</w:t>
      </w:r>
      <w:r w:rsidR="007F574D">
        <w:rPr>
          <w:lang w:val="en-US"/>
        </w:rPr>
        <w:t xml:space="preserve"> Also this solution is closest to legacy behavior and aligned with the solution of acknowledging SPS activation (Proposal </w:t>
      </w:r>
      <w:r w:rsidR="007E36AE">
        <w:rPr>
          <w:lang w:val="en-US"/>
        </w:rPr>
        <w:t>1</w:t>
      </w:r>
      <w:r w:rsidR="007F574D">
        <w:rPr>
          <w:lang w:val="en-US"/>
        </w:rPr>
        <w:t>).</w:t>
      </w:r>
    </w:p>
    <w:p w14:paraId="47481A60" w14:textId="77777777" w:rsidR="00646799" w:rsidRDefault="00646799" w:rsidP="00646799">
      <w:pPr>
        <w:rPr>
          <w:lang w:val="en-US"/>
        </w:rPr>
      </w:pPr>
    </w:p>
    <w:p w14:paraId="3428A50D" w14:textId="2907C1A2" w:rsidR="00646799" w:rsidRDefault="00FD016B" w:rsidP="00646799">
      <w:pPr>
        <w:pStyle w:val="Proposal"/>
      </w:pPr>
      <w:bookmarkStart w:id="2" w:name="_Toc446751188"/>
      <w:bookmarkStart w:id="3" w:name="_Toc446754548"/>
      <w:r>
        <w:t xml:space="preserve">Upon SPS release for SPS with skipped padding, </w:t>
      </w:r>
      <w:r w:rsidR="00167EA5">
        <w:t xml:space="preserve">UE </w:t>
      </w:r>
      <w:r>
        <w:t>delay</w:t>
      </w:r>
      <w:r w:rsidR="00167EA5">
        <w:t>s</w:t>
      </w:r>
      <w:r>
        <w:t xml:space="preserve"> the release of SPS resources by one </w:t>
      </w:r>
      <w:r w:rsidR="003C167A">
        <w:t>period</w:t>
      </w:r>
      <w:r>
        <w:t>, and do</w:t>
      </w:r>
      <w:r w:rsidR="00167EA5">
        <w:t>es</w:t>
      </w:r>
      <w:r>
        <w:t xml:space="preserve"> not skip padding on the last SPS resource</w:t>
      </w:r>
      <w:r w:rsidR="00646799">
        <w:t>.</w:t>
      </w:r>
      <w:bookmarkEnd w:id="2"/>
      <w:bookmarkEnd w:id="3"/>
    </w:p>
    <w:p w14:paraId="2F062167" w14:textId="77777777" w:rsidR="00715172" w:rsidRDefault="00715172" w:rsidP="00886B26">
      <w:pPr>
        <w:rPr>
          <w:lang w:val="en-US"/>
        </w:rPr>
      </w:pPr>
    </w:p>
    <w:p w14:paraId="79600BF7" w14:textId="495EECA9" w:rsidR="00F07E15" w:rsidRDefault="006539AB" w:rsidP="00886B26">
      <w:pPr>
        <w:rPr>
          <w:lang w:val="en-US"/>
        </w:rPr>
      </w:pPr>
      <w:r>
        <w:rPr>
          <w:lang w:val="en-US"/>
        </w:rPr>
        <w:t>A</w:t>
      </w:r>
      <w:r w:rsidR="00077E7B">
        <w:rPr>
          <w:lang w:val="en-US"/>
        </w:rPr>
        <w:t xml:space="preserve">fterwards, the UE releases its SPS uplink grant configuration. The eNB, upon receiving the </w:t>
      </w:r>
      <w:r w:rsidR="008213DE">
        <w:rPr>
          <w:lang w:val="en-US"/>
        </w:rPr>
        <w:t>last PUSCH transmission consider</w:t>
      </w:r>
      <w:r w:rsidR="007F0E77">
        <w:rPr>
          <w:lang w:val="en-US"/>
        </w:rPr>
        <w:t>s</w:t>
      </w:r>
      <w:r w:rsidR="008213DE">
        <w:rPr>
          <w:lang w:val="en-US"/>
        </w:rPr>
        <w:t xml:space="preserve"> the SPS resource as successfully release</w:t>
      </w:r>
      <w:r w:rsidR="00521F80">
        <w:rPr>
          <w:lang w:val="en-US"/>
        </w:rPr>
        <w:t>d</w:t>
      </w:r>
      <w:r w:rsidR="00BA294E">
        <w:rPr>
          <w:lang w:val="en-US"/>
        </w:rPr>
        <w:t xml:space="preserve"> and can schedule the resources to other UEs</w:t>
      </w:r>
      <w:r w:rsidR="00521F80">
        <w:rPr>
          <w:lang w:val="en-US"/>
        </w:rPr>
        <w:t>; otherwise the eNB resends the exp</w:t>
      </w:r>
      <w:r w:rsidR="007F0E77">
        <w:rPr>
          <w:lang w:val="en-US"/>
        </w:rPr>
        <w:t>licit release command to the UE</w:t>
      </w:r>
      <w:r w:rsidR="0061121A">
        <w:rPr>
          <w:lang w:val="en-US"/>
        </w:rPr>
        <w:t>.</w:t>
      </w:r>
      <w:r>
        <w:rPr>
          <w:lang w:val="en-US"/>
        </w:rPr>
        <w:t xml:space="preserve"> Assuming here also a </w:t>
      </w:r>
      <w:r w:rsidR="00EF3808">
        <w:rPr>
          <w:lang w:val="en-US"/>
        </w:rPr>
        <w:t xml:space="preserve">minimum </w:t>
      </w:r>
      <w:r>
        <w:rPr>
          <w:lang w:val="en-US"/>
        </w:rPr>
        <w:t>delay of 4TTI</w:t>
      </w:r>
      <w:r w:rsidR="00EF3808">
        <w:rPr>
          <w:lang w:val="en-US"/>
        </w:rPr>
        <w:t xml:space="preserve"> (or higher, if SPS period is higher)</w:t>
      </w:r>
      <w:r>
        <w:rPr>
          <w:lang w:val="en-US"/>
        </w:rPr>
        <w:t xml:space="preserve"> </w:t>
      </w:r>
      <w:r w:rsidR="00AC5E3D">
        <w:rPr>
          <w:lang w:val="en-US"/>
        </w:rPr>
        <w:t xml:space="preserve">to the </w:t>
      </w:r>
      <w:r>
        <w:rPr>
          <w:lang w:val="en-US"/>
        </w:rPr>
        <w:t xml:space="preserve">PUSCH transmission after receiving the SPS release, the eNB is informed of the SPS release after </w:t>
      </w:r>
      <w:r w:rsidR="00EF3808">
        <w:rPr>
          <w:lang w:val="en-US"/>
        </w:rPr>
        <w:t xml:space="preserve">minimum </w:t>
      </w:r>
      <w:r>
        <w:rPr>
          <w:lang w:val="en-US"/>
        </w:rPr>
        <w:t>5TTI.</w:t>
      </w:r>
    </w:p>
    <w:p w14:paraId="4E825768" w14:textId="77777777" w:rsidR="00F07E15" w:rsidRDefault="00F07E15" w:rsidP="00886B26">
      <w:pPr>
        <w:rPr>
          <w:lang w:val="en-US"/>
        </w:rPr>
      </w:pPr>
    </w:p>
    <w:p w14:paraId="193C37CC" w14:textId="299C25DD" w:rsidR="00715172" w:rsidRDefault="001E14D2" w:rsidP="00715172">
      <w:pPr>
        <w:pStyle w:val="Heading2"/>
        <w:rPr>
          <w:lang w:val="en-US"/>
        </w:rPr>
      </w:pPr>
      <w:r>
        <w:rPr>
          <w:lang w:val="en-US"/>
        </w:rPr>
        <w:t>Acknowledgement for SPS i</w:t>
      </w:r>
      <w:r w:rsidR="00715172">
        <w:rPr>
          <w:lang w:val="en-US"/>
        </w:rPr>
        <w:t>mplicit release</w:t>
      </w:r>
    </w:p>
    <w:p w14:paraId="51F06830" w14:textId="77777777" w:rsidR="001E14D2" w:rsidRDefault="001E14D2" w:rsidP="00002DA8">
      <w:r>
        <w:t xml:space="preserve">In our companion paper </w:t>
      </w:r>
      <w:r>
        <w:fldChar w:fldCharType="begin"/>
      </w:r>
      <w:r>
        <w:instrText xml:space="preserve"> REF _Ref447292094 \r \h </w:instrText>
      </w:r>
      <w:r>
        <w:fldChar w:fldCharType="separate"/>
      </w:r>
      <w:r>
        <w:t>[3]</w:t>
      </w:r>
      <w:r>
        <w:fldChar w:fldCharType="end"/>
      </w:r>
      <w:r>
        <w:t xml:space="preserve"> we discuss the support of implicit release of SPS with skipping padding. Two mechanism are identified as beneficial:</w:t>
      </w:r>
    </w:p>
    <w:p w14:paraId="12366404" w14:textId="77777777" w:rsidR="001E14D2" w:rsidRDefault="001E14D2" w:rsidP="00EA6745">
      <w:pPr>
        <w:pStyle w:val="ListParagraph"/>
        <w:numPr>
          <w:ilvl w:val="0"/>
          <w:numId w:val="25"/>
        </w:numPr>
      </w:pPr>
      <w:r>
        <w:t>Implicit release after number of skipped transmission, following the legacy implicit release after number of padding transmission</w:t>
      </w:r>
    </w:p>
    <w:p w14:paraId="6404F428" w14:textId="7A5F6A69" w:rsidR="001E14D2" w:rsidRDefault="001E14D2" w:rsidP="00EA6745">
      <w:pPr>
        <w:pStyle w:val="ListParagraph"/>
        <w:numPr>
          <w:ilvl w:val="0"/>
          <w:numId w:val="25"/>
        </w:numPr>
      </w:pPr>
      <w:r>
        <w:t xml:space="preserve">Implicit release after number of subframes, independent of skipped transmissions </w:t>
      </w:r>
    </w:p>
    <w:p w14:paraId="5585BBEA" w14:textId="65118FDD" w:rsidR="003C2F08" w:rsidRDefault="003C2F08" w:rsidP="00002DA8">
      <w:r>
        <w:lastRenderedPageBreak/>
        <w:t xml:space="preserve">Whether the implicit release by the UE needs to be acknowledged to the eNB depends on whether a mismatch between eNB and UE state could occur. I.e. the eNB should be informed of whether the UE has released its SPS resources or not for the same reasons as for the explicit release acknowledge. </w:t>
      </w:r>
    </w:p>
    <w:p w14:paraId="1D62AF54" w14:textId="44933285" w:rsidR="003C2F08" w:rsidRDefault="003C2F08" w:rsidP="00002DA8">
      <w:r>
        <w:t>For the case of SPS with skipped padding and implicit release after a number of skipped padding transmissions, a mismatch of UE and eNB state can occur, since the eNB might not detect some of the UEs transmissions on SPS resources. Therefore, the counting of skipped transmission opportunities in eNB and UE might have different results. Therefore, it is important that the implicit release is acknowledged in this case. Following legacy behaviour, where padding is sen</w:t>
      </w:r>
      <w:r w:rsidR="00E651CF">
        <w:t>t</w:t>
      </w:r>
      <w:r>
        <w:t xml:space="preserve"> in the last SPS resource before releasing it, it can be mandated that the UE also </w:t>
      </w:r>
      <w:r w:rsidR="00D3224B">
        <w:t>transmit</w:t>
      </w:r>
      <w:r>
        <w:t xml:space="preserve"> on the last SPS resource before implicit release, i.e. it does not skip padding in this case.</w:t>
      </w:r>
    </w:p>
    <w:p w14:paraId="2ED0D30F" w14:textId="05AED7A3" w:rsidR="003C2F08" w:rsidRDefault="003C2F08" w:rsidP="003C2F08">
      <w:pPr>
        <w:pStyle w:val="Proposal"/>
      </w:pPr>
      <w:r>
        <w:t>If implicit release after number of SPS-granted TTIs with skipped padding transmissions is supported, the UE does not skip padding in the last SPS resource before releasing it.</w:t>
      </w:r>
    </w:p>
    <w:p w14:paraId="754CD639" w14:textId="07FFE73F" w:rsidR="00002DA8" w:rsidRDefault="003C2F08" w:rsidP="00002DA8">
      <w:r>
        <w:t xml:space="preserve">In case that the implicit release is done after a number of configurable subframes/time a mismatch of state between UE and eNB can only occur </w:t>
      </w:r>
      <w:r w:rsidR="001736CA">
        <w:t xml:space="preserve">if the assumed starting time of SPS activation is not the same between eNB and UE. This </w:t>
      </w:r>
      <w:r w:rsidR="00E651CF">
        <w:t>can</w:t>
      </w:r>
      <w:r w:rsidR="001736CA">
        <w:t xml:space="preserve"> however </w:t>
      </w:r>
      <w:r w:rsidR="00E651CF">
        <w:t xml:space="preserve">be </w:t>
      </w:r>
      <w:r w:rsidR="001736CA">
        <w:t xml:space="preserve">ensured with the SPS activation acknowledgement according to </w:t>
      </w:r>
      <w:r w:rsidR="00B4404B">
        <w:t>P</w:t>
      </w:r>
      <w:r w:rsidR="001736CA">
        <w:t xml:space="preserve">roposal </w:t>
      </w:r>
      <w:r w:rsidR="00B4404B">
        <w:t>1</w:t>
      </w:r>
      <w:r w:rsidR="001736CA">
        <w:t xml:space="preserve">.  </w:t>
      </w:r>
    </w:p>
    <w:p w14:paraId="643F15FE" w14:textId="4B59A46C" w:rsidR="00646799" w:rsidRDefault="001736CA" w:rsidP="00002DA8">
      <w:pPr>
        <w:pStyle w:val="Proposal"/>
      </w:pPr>
      <w:bookmarkStart w:id="4" w:name="_Toc430764514"/>
      <w:bookmarkStart w:id="5" w:name="_Toc446754551"/>
      <w:r>
        <w:t xml:space="preserve">If implicit </w:t>
      </w:r>
      <w:r w:rsidR="00E651CF">
        <w:t>release after a configured number of TTIs</w:t>
      </w:r>
      <w:r>
        <w:t xml:space="preserve"> is supported, the UE acknowledges only the SPS grant. Then implicit release of SPS is not acknowle</w:t>
      </w:r>
      <w:r w:rsidR="00373130">
        <w:t>dg</w:t>
      </w:r>
      <w:r w:rsidR="00024B9A">
        <w:t>ed</w:t>
      </w:r>
      <w:r>
        <w:t xml:space="preserve"> additionally</w:t>
      </w:r>
      <w:r w:rsidR="00002DA8">
        <w:t>.</w:t>
      </w:r>
      <w:bookmarkEnd w:id="4"/>
      <w:bookmarkEnd w:id="5"/>
    </w:p>
    <w:p w14:paraId="31F37EB0" w14:textId="77777777" w:rsidR="00001FE6" w:rsidRDefault="00001FE6" w:rsidP="00886B26"/>
    <w:p w14:paraId="00ECB94A" w14:textId="77777777" w:rsidR="00886B26" w:rsidRPr="00CE0424" w:rsidRDefault="00886B26" w:rsidP="00886B26">
      <w:pPr>
        <w:pStyle w:val="Heading1"/>
      </w:pPr>
      <w:r w:rsidRPr="00CE0424">
        <w:t>Conclusion</w:t>
      </w:r>
    </w:p>
    <w:p w14:paraId="148CF1CD" w14:textId="66F1D149" w:rsidR="00886B26" w:rsidRDefault="00646799" w:rsidP="00886B26">
      <w:pPr>
        <w:pStyle w:val="BodyText"/>
      </w:pPr>
      <w:r>
        <w:t>Based on the discussion in the previous section we make the following proposals:</w:t>
      </w:r>
    </w:p>
    <w:p w14:paraId="1DDD4AAD" w14:textId="30919389" w:rsidR="00442702" w:rsidRDefault="00646799" w:rsidP="003E0FCC">
      <w:pPr>
        <w:pStyle w:val="Proposal"/>
        <w:numPr>
          <w:ilvl w:val="0"/>
          <w:numId w:val="26"/>
        </w:numPr>
      </w:pPr>
      <w:r>
        <w:rPr>
          <w:noProof/>
          <w:szCs w:val="22"/>
          <w:lang w:val="en-US"/>
        </w:rPr>
        <w:fldChar w:fldCharType="begin"/>
      </w:r>
      <w:r>
        <w:instrText xml:space="preserve"> TOC \n \t "Proposal,1" </w:instrText>
      </w:r>
      <w:r>
        <w:rPr>
          <w:noProof/>
          <w:szCs w:val="22"/>
          <w:lang w:val="en-US"/>
        </w:rPr>
        <w:fldChar w:fldCharType="separate"/>
      </w:r>
      <w:r w:rsidR="00442702">
        <w:t>UE does not skip padding transmission on the first SPS resource after receiving the SPS activation grant.</w:t>
      </w:r>
    </w:p>
    <w:p w14:paraId="017B9F78" w14:textId="2A2745B0" w:rsidR="00442702" w:rsidRDefault="00442702" w:rsidP="00442702">
      <w:pPr>
        <w:pStyle w:val="Proposal"/>
      </w:pPr>
      <w:r>
        <w:t>Upon SPS release for SPS with skipped padding, UE delays the release of SPS resources by one period, and does not skip padding on the last SPS resource.</w:t>
      </w:r>
    </w:p>
    <w:p w14:paraId="031C85D8" w14:textId="77777777" w:rsidR="00442702" w:rsidRDefault="00442702" w:rsidP="00442702">
      <w:pPr>
        <w:pStyle w:val="Proposal"/>
      </w:pPr>
      <w:r>
        <w:t>If implicit release after number of SPS-granted TTIs with skipped padding transmissions is supported, the UE does not skip padding in the last SPS resource before releasing it.</w:t>
      </w:r>
    </w:p>
    <w:p w14:paraId="4880CB0E" w14:textId="605140CC" w:rsidR="00E36BDD" w:rsidRPr="00442702" w:rsidRDefault="00442702" w:rsidP="00442702">
      <w:pPr>
        <w:pStyle w:val="Proposal"/>
      </w:pPr>
      <w:r>
        <w:t>If implicit release after a configured number of TTIs is supported, the UE acknowledges only the SPS grant. Then implicit release of SPS is not acknowledged additionally.</w:t>
      </w:r>
    </w:p>
    <w:p w14:paraId="24B5A118" w14:textId="77777777" w:rsidR="00646799" w:rsidRDefault="00646799" w:rsidP="00886B26">
      <w:pPr>
        <w:pStyle w:val="BodyText"/>
      </w:pPr>
      <w:r>
        <w:fldChar w:fldCharType="end"/>
      </w:r>
      <w:bookmarkStart w:id="6" w:name="_GoBack"/>
      <w:bookmarkEnd w:id="6"/>
    </w:p>
    <w:p w14:paraId="7E24F580" w14:textId="77777777" w:rsidR="00886B26" w:rsidRPr="00CE0424" w:rsidRDefault="00886B26" w:rsidP="00886B26">
      <w:pPr>
        <w:pStyle w:val="Heading1"/>
      </w:pPr>
      <w:r w:rsidRPr="00CE0424">
        <w:t>References</w:t>
      </w:r>
    </w:p>
    <w:p w14:paraId="6AEB2566" w14:textId="77777777" w:rsidR="00886B26" w:rsidRPr="00EA6745" w:rsidRDefault="00886B26" w:rsidP="00886B26">
      <w:pPr>
        <w:pStyle w:val="Reference"/>
      </w:pPr>
      <w:bookmarkStart w:id="7" w:name="_Ref447028868"/>
      <w:r w:rsidRPr="00EA6745">
        <w:t>TR 36.881</w:t>
      </w:r>
      <w:bookmarkEnd w:id="7"/>
    </w:p>
    <w:p w14:paraId="11933C25" w14:textId="77777777" w:rsidR="00EA6745" w:rsidRPr="00EA6745" w:rsidRDefault="00EA6745" w:rsidP="00EA6745">
      <w:pPr>
        <w:pStyle w:val="Reference"/>
      </w:pPr>
      <w:bookmarkStart w:id="8" w:name="_Ref447028812"/>
      <w:bookmarkStart w:id="9" w:name="_Ref447292094"/>
      <w:r w:rsidRPr="00EA6745">
        <w:t>RP-160667, New WI proposal: L2 latency reduction techniques for LTE</w:t>
      </w:r>
    </w:p>
    <w:p w14:paraId="5A069FE2" w14:textId="6349E534" w:rsidR="00886B26" w:rsidRPr="00EA6745" w:rsidRDefault="00EA6745" w:rsidP="00886B26">
      <w:pPr>
        <w:pStyle w:val="Reference"/>
      </w:pPr>
      <w:r w:rsidRPr="00EA6745">
        <w:rPr>
          <w:bCs/>
          <w:lang w:val="de-DE"/>
        </w:rPr>
        <w:t xml:space="preserve">R2-162782 </w:t>
      </w:r>
      <w:bookmarkEnd w:id="8"/>
      <w:bookmarkEnd w:id="9"/>
      <w:r w:rsidRPr="00EA6745">
        <w:t>Skip padding option for UL grants</w:t>
      </w:r>
      <w:r w:rsidR="005703C5" w:rsidRPr="00EA6745">
        <w:t>, RAN2#93bis, April 2016</w:t>
      </w:r>
    </w:p>
    <w:p w14:paraId="4B30753F" w14:textId="00DBFEE4" w:rsidR="00886B26" w:rsidRPr="00EA6745" w:rsidRDefault="00EA6745" w:rsidP="00886B26">
      <w:pPr>
        <w:pStyle w:val="Reference"/>
      </w:pPr>
      <w:r w:rsidRPr="00EA6745">
        <w:t>R2-162780, 36321_draftCR_(Rel-14)_R2-</w:t>
      </w:r>
      <w:r w:rsidR="0093635B">
        <w:t>162780 - Skipping padding</w:t>
      </w:r>
      <w:r w:rsidR="0093635B" w:rsidRPr="00EA6745">
        <w:t>, RAN2#93bis, April 2016</w:t>
      </w:r>
    </w:p>
    <w:p w14:paraId="5E52A4BE" w14:textId="2759D3DD" w:rsidR="00C53B7D" w:rsidRPr="00EA6745" w:rsidRDefault="00EA6745" w:rsidP="00C53B7D">
      <w:pPr>
        <w:pStyle w:val="Reference"/>
      </w:pPr>
      <w:r w:rsidRPr="00EA6745">
        <w:t>R2-162768, Introduction of short SPS period, RAN2#93bis, April 2016</w:t>
      </w:r>
    </w:p>
    <w:p w14:paraId="2EA3C039" w14:textId="77777777" w:rsidR="00886B26" w:rsidRPr="00A879E6" w:rsidRDefault="00886B26" w:rsidP="00886B26">
      <w:pPr>
        <w:pStyle w:val="Reference"/>
        <w:numPr>
          <w:ilvl w:val="0"/>
          <w:numId w:val="0"/>
        </w:numPr>
        <w:ind w:left="567" w:hanging="567"/>
        <w:rPr>
          <w:lang w:val="en-US"/>
        </w:rPr>
      </w:pPr>
    </w:p>
    <w:p w14:paraId="53233903" w14:textId="77777777" w:rsidR="00EC2282" w:rsidRPr="00886B26" w:rsidRDefault="00EC2282" w:rsidP="00886B26">
      <w:pPr>
        <w:rPr>
          <w:lang w:val="en-US"/>
        </w:rPr>
      </w:pPr>
    </w:p>
    <w:sectPr w:rsidR="00EC2282" w:rsidRPr="00886B26">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B00641" w15:done="0"/>
  <w15:commentEx w15:paraId="62400089" w15:done="0"/>
  <w15:commentEx w15:paraId="04167A73" w15:done="0"/>
  <w15:commentEx w15:paraId="31B591FD" w15:done="0"/>
  <w15:commentEx w15:paraId="4F2A06E2" w15:done="0"/>
  <w15:commentEx w15:paraId="3FF2802B" w15:done="0"/>
  <w15:commentEx w15:paraId="6F4BB4C3" w15:done="0"/>
  <w15:commentEx w15:paraId="0B60A202" w15:done="0"/>
  <w15:commentEx w15:paraId="27699037" w15:done="0"/>
  <w15:commentEx w15:paraId="63A050CF" w15:done="0"/>
  <w15:commentEx w15:paraId="70D802CC" w15:done="0"/>
  <w15:commentEx w15:paraId="7934EDA3"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A5DD0F" w14:textId="77777777" w:rsidR="0093635B" w:rsidRDefault="0093635B">
      <w:r>
        <w:separator/>
      </w:r>
    </w:p>
  </w:endnote>
  <w:endnote w:type="continuationSeparator" w:id="0">
    <w:p w14:paraId="6DF8ED3B" w14:textId="77777777" w:rsidR="0093635B" w:rsidRDefault="00936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Ericsson Capital TT">
    <w:altName w:val="Cambria Math"/>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EC22D" w14:textId="77777777" w:rsidR="0093635B" w:rsidRDefault="0093635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7737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7737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2AD031" w14:textId="77777777" w:rsidR="0093635B" w:rsidRDefault="0093635B">
      <w:r>
        <w:separator/>
      </w:r>
    </w:p>
  </w:footnote>
  <w:footnote w:type="continuationSeparator" w:id="0">
    <w:p w14:paraId="2F928664" w14:textId="77777777" w:rsidR="0093635B" w:rsidRDefault="0093635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A8742" w14:textId="77777777" w:rsidR="0093635B" w:rsidRDefault="0093635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5EC16F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98C8676"/>
    <w:lvl w:ilvl="0">
      <w:start w:val="1"/>
      <w:numFmt w:val="decimal"/>
      <w:lvlText w:val="%1."/>
      <w:lvlJc w:val="left"/>
      <w:pPr>
        <w:tabs>
          <w:tab w:val="num" w:pos="1492"/>
        </w:tabs>
        <w:ind w:left="1492" w:hanging="360"/>
      </w:pPr>
    </w:lvl>
  </w:abstractNum>
  <w:abstractNum w:abstractNumId="2">
    <w:nsid w:val="FFFFFF7D"/>
    <w:multiLevelType w:val="singleLevel"/>
    <w:tmpl w:val="54C45C84"/>
    <w:lvl w:ilvl="0">
      <w:start w:val="1"/>
      <w:numFmt w:val="decimal"/>
      <w:lvlText w:val="%1."/>
      <w:lvlJc w:val="left"/>
      <w:pPr>
        <w:tabs>
          <w:tab w:val="num" w:pos="1209"/>
        </w:tabs>
        <w:ind w:left="1209" w:hanging="360"/>
      </w:pPr>
    </w:lvl>
  </w:abstractNum>
  <w:abstractNum w:abstractNumId="3">
    <w:nsid w:val="FFFFFF7E"/>
    <w:multiLevelType w:val="singleLevel"/>
    <w:tmpl w:val="F692DC0C"/>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5192CE8"/>
    <w:multiLevelType w:val="hybridMultilevel"/>
    <w:tmpl w:val="0D8868FA"/>
    <w:lvl w:ilvl="0" w:tplc="16DAF21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2B258F6"/>
    <w:multiLevelType w:val="hybridMultilevel"/>
    <w:tmpl w:val="1DAA8360"/>
    <w:lvl w:ilvl="0" w:tplc="5D029348">
      <w:start w:val="1"/>
      <w:numFmt w:val="bullet"/>
      <w:lvlText w:val="›"/>
      <w:lvlJc w:val="left"/>
      <w:pPr>
        <w:tabs>
          <w:tab w:val="num" w:pos="720"/>
        </w:tabs>
        <w:ind w:left="720" w:hanging="360"/>
      </w:pPr>
      <w:rPr>
        <w:rFonts w:ascii="Arial" w:hAnsi="Arial" w:hint="default"/>
      </w:rPr>
    </w:lvl>
    <w:lvl w:ilvl="1" w:tplc="D03C0AB8">
      <w:start w:val="2021"/>
      <w:numFmt w:val="bullet"/>
      <w:lvlText w:val="–"/>
      <w:lvlJc w:val="left"/>
      <w:pPr>
        <w:tabs>
          <w:tab w:val="num" w:pos="1440"/>
        </w:tabs>
        <w:ind w:left="1440" w:hanging="360"/>
      </w:pPr>
      <w:rPr>
        <w:rFonts w:ascii="Ericsson Capital TT" w:hAnsi="Ericsson Capital TT" w:hint="default"/>
      </w:rPr>
    </w:lvl>
    <w:lvl w:ilvl="2" w:tplc="96B88894" w:tentative="1">
      <w:start w:val="1"/>
      <w:numFmt w:val="bullet"/>
      <w:lvlText w:val="›"/>
      <w:lvlJc w:val="left"/>
      <w:pPr>
        <w:tabs>
          <w:tab w:val="num" w:pos="2160"/>
        </w:tabs>
        <w:ind w:left="2160" w:hanging="360"/>
      </w:pPr>
      <w:rPr>
        <w:rFonts w:ascii="Arial" w:hAnsi="Arial" w:hint="default"/>
      </w:rPr>
    </w:lvl>
    <w:lvl w:ilvl="3" w:tplc="0FBCDEF2" w:tentative="1">
      <w:start w:val="1"/>
      <w:numFmt w:val="bullet"/>
      <w:lvlText w:val="›"/>
      <w:lvlJc w:val="left"/>
      <w:pPr>
        <w:tabs>
          <w:tab w:val="num" w:pos="2880"/>
        </w:tabs>
        <w:ind w:left="2880" w:hanging="360"/>
      </w:pPr>
      <w:rPr>
        <w:rFonts w:ascii="Arial" w:hAnsi="Arial" w:hint="default"/>
      </w:rPr>
    </w:lvl>
    <w:lvl w:ilvl="4" w:tplc="671C0AAE" w:tentative="1">
      <w:start w:val="1"/>
      <w:numFmt w:val="bullet"/>
      <w:lvlText w:val="›"/>
      <w:lvlJc w:val="left"/>
      <w:pPr>
        <w:tabs>
          <w:tab w:val="num" w:pos="3600"/>
        </w:tabs>
        <w:ind w:left="3600" w:hanging="360"/>
      </w:pPr>
      <w:rPr>
        <w:rFonts w:ascii="Arial" w:hAnsi="Arial" w:hint="default"/>
      </w:rPr>
    </w:lvl>
    <w:lvl w:ilvl="5" w:tplc="2966AD98" w:tentative="1">
      <w:start w:val="1"/>
      <w:numFmt w:val="bullet"/>
      <w:lvlText w:val="›"/>
      <w:lvlJc w:val="left"/>
      <w:pPr>
        <w:tabs>
          <w:tab w:val="num" w:pos="4320"/>
        </w:tabs>
        <w:ind w:left="4320" w:hanging="360"/>
      </w:pPr>
      <w:rPr>
        <w:rFonts w:ascii="Arial" w:hAnsi="Arial" w:hint="default"/>
      </w:rPr>
    </w:lvl>
    <w:lvl w:ilvl="6" w:tplc="51244140" w:tentative="1">
      <w:start w:val="1"/>
      <w:numFmt w:val="bullet"/>
      <w:lvlText w:val="›"/>
      <w:lvlJc w:val="left"/>
      <w:pPr>
        <w:tabs>
          <w:tab w:val="num" w:pos="5040"/>
        </w:tabs>
        <w:ind w:left="5040" w:hanging="360"/>
      </w:pPr>
      <w:rPr>
        <w:rFonts w:ascii="Arial" w:hAnsi="Arial" w:hint="default"/>
      </w:rPr>
    </w:lvl>
    <w:lvl w:ilvl="7" w:tplc="AA26E5E2" w:tentative="1">
      <w:start w:val="1"/>
      <w:numFmt w:val="bullet"/>
      <w:lvlText w:val="›"/>
      <w:lvlJc w:val="left"/>
      <w:pPr>
        <w:tabs>
          <w:tab w:val="num" w:pos="5760"/>
        </w:tabs>
        <w:ind w:left="5760" w:hanging="360"/>
      </w:pPr>
      <w:rPr>
        <w:rFonts w:ascii="Arial" w:hAnsi="Arial" w:hint="default"/>
      </w:rPr>
    </w:lvl>
    <w:lvl w:ilvl="8" w:tplc="B16E6F3A" w:tentative="1">
      <w:start w:val="1"/>
      <w:numFmt w:val="bullet"/>
      <w:lvlText w:val="›"/>
      <w:lvlJc w:val="left"/>
      <w:pPr>
        <w:tabs>
          <w:tab w:val="num" w:pos="6480"/>
        </w:tabs>
        <w:ind w:left="6480" w:hanging="360"/>
      </w:pPr>
      <w:rPr>
        <w:rFonts w:ascii="Arial" w:hAnsi="Arial" w:hint="default"/>
      </w:rPr>
    </w:lvl>
  </w:abstractNum>
  <w:abstractNum w:abstractNumId="13">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EA25F8F"/>
    <w:multiLevelType w:val="multilevel"/>
    <w:tmpl w:val="AC04A0E2"/>
    <w:lvl w:ilvl="0">
      <w:start w:val="1"/>
      <w:numFmt w:val="decimal"/>
      <w:lvlText w:val="Observation %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101505E"/>
    <w:multiLevelType w:val="hybridMultilevel"/>
    <w:tmpl w:val="FD0AF020"/>
    <w:lvl w:ilvl="0" w:tplc="C53E7188">
      <w:start w:val="1"/>
      <w:numFmt w:val="decimal"/>
      <w:pStyle w:val="Observation"/>
      <w:lvlText w:val="Observation %1"/>
      <w:lvlJc w:val="left"/>
      <w:pPr>
        <w:ind w:left="36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C733F6"/>
    <w:multiLevelType w:val="hybridMultilevel"/>
    <w:tmpl w:val="4288C0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904720"/>
    <w:multiLevelType w:val="hybridMultilevel"/>
    <w:tmpl w:val="B33C718E"/>
    <w:lvl w:ilvl="0" w:tplc="CA721FD8">
      <w:start w:val="1"/>
      <w:numFmt w:val="bullet"/>
      <w:lvlText w:val="›"/>
      <w:lvlJc w:val="left"/>
      <w:pPr>
        <w:tabs>
          <w:tab w:val="num" w:pos="720"/>
        </w:tabs>
        <w:ind w:left="720" w:hanging="360"/>
      </w:pPr>
      <w:rPr>
        <w:rFonts w:ascii="Arial" w:hAnsi="Arial" w:hint="default"/>
      </w:rPr>
    </w:lvl>
    <w:lvl w:ilvl="1" w:tplc="0CC070DE">
      <w:start w:val="1"/>
      <w:numFmt w:val="bullet"/>
      <w:lvlText w:val="›"/>
      <w:lvlJc w:val="left"/>
      <w:pPr>
        <w:tabs>
          <w:tab w:val="num" w:pos="1440"/>
        </w:tabs>
        <w:ind w:left="1440" w:hanging="360"/>
      </w:pPr>
      <w:rPr>
        <w:rFonts w:ascii="Arial" w:hAnsi="Arial" w:hint="default"/>
      </w:rPr>
    </w:lvl>
    <w:lvl w:ilvl="2" w:tplc="4D44B238" w:tentative="1">
      <w:start w:val="1"/>
      <w:numFmt w:val="bullet"/>
      <w:lvlText w:val="›"/>
      <w:lvlJc w:val="left"/>
      <w:pPr>
        <w:tabs>
          <w:tab w:val="num" w:pos="2160"/>
        </w:tabs>
        <w:ind w:left="2160" w:hanging="360"/>
      </w:pPr>
      <w:rPr>
        <w:rFonts w:ascii="Arial" w:hAnsi="Arial" w:hint="default"/>
      </w:rPr>
    </w:lvl>
    <w:lvl w:ilvl="3" w:tplc="A90E236C" w:tentative="1">
      <w:start w:val="1"/>
      <w:numFmt w:val="bullet"/>
      <w:lvlText w:val="›"/>
      <w:lvlJc w:val="left"/>
      <w:pPr>
        <w:tabs>
          <w:tab w:val="num" w:pos="2880"/>
        </w:tabs>
        <w:ind w:left="2880" w:hanging="360"/>
      </w:pPr>
      <w:rPr>
        <w:rFonts w:ascii="Arial" w:hAnsi="Arial" w:hint="default"/>
      </w:rPr>
    </w:lvl>
    <w:lvl w:ilvl="4" w:tplc="422601D0" w:tentative="1">
      <w:start w:val="1"/>
      <w:numFmt w:val="bullet"/>
      <w:lvlText w:val="›"/>
      <w:lvlJc w:val="left"/>
      <w:pPr>
        <w:tabs>
          <w:tab w:val="num" w:pos="3600"/>
        </w:tabs>
        <w:ind w:left="3600" w:hanging="360"/>
      </w:pPr>
      <w:rPr>
        <w:rFonts w:ascii="Arial" w:hAnsi="Arial" w:hint="default"/>
      </w:rPr>
    </w:lvl>
    <w:lvl w:ilvl="5" w:tplc="EAFA372C" w:tentative="1">
      <w:start w:val="1"/>
      <w:numFmt w:val="bullet"/>
      <w:lvlText w:val="›"/>
      <w:lvlJc w:val="left"/>
      <w:pPr>
        <w:tabs>
          <w:tab w:val="num" w:pos="4320"/>
        </w:tabs>
        <w:ind w:left="4320" w:hanging="360"/>
      </w:pPr>
      <w:rPr>
        <w:rFonts w:ascii="Arial" w:hAnsi="Arial" w:hint="default"/>
      </w:rPr>
    </w:lvl>
    <w:lvl w:ilvl="6" w:tplc="12269AA4" w:tentative="1">
      <w:start w:val="1"/>
      <w:numFmt w:val="bullet"/>
      <w:lvlText w:val="›"/>
      <w:lvlJc w:val="left"/>
      <w:pPr>
        <w:tabs>
          <w:tab w:val="num" w:pos="5040"/>
        </w:tabs>
        <w:ind w:left="5040" w:hanging="360"/>
      </w:pPr>
      <w:rPr>
        <w:rFonts w:ascii="Arial" w:hAnsi="Arial" w:hint="default"/>
      </w:rPr>
    </w:lvl>
    <w:lvl w:ilvl="7" w:tplc="03AAC912" w:tentative="1">
      <w:start w:val="1"/>
      <w:numFmt w:val="bullet"/>
      <w:lvlText w:val="›"/>
      <w:lvlJc w:val="left"/>
      <w:pPr>
        <w:tabs>
          <w:tab w:val="num" w:pos="5760"/>
        </w:tabs>
        <w:ind w:left="5760" w:hanging="360"/>
      </w:pPr>
      <w:rPr>
        <w:rFonts w:ascii="Arial" w:hAnsi="Arial" w:hint="default"/>
      </w:rPr>
    </w:lvl>
    <w:lvl w:ilvl="8" w:tplc="734A75C4" w:tentative="1">
      <w:start w:val="1"/>
      <w:numFmt w:val="bullet"/>
      <w:lvlText w:val="›"/>
      <w:lvlJc w:val="left"/>
      <w:pPr>
        <w:tabs>
          <w:tab w:val="num" w:pos="6480"/>
        </w:tabs>
        <w:ind w:left="6480" w:hanging="360"/>
      </w:pPr>
      <w:rPr>
        <w:rFonts w:ascii="Arial" w:hAnsi="Arial" w:hint="default"/>
      </w:rPr>
    </w:lvl>
  </w:abstractNum>
  <w:abstractNum w:abstractNumId="19">
    <w:nsid w:val="55985DD0"/>
    <w:multiLevelType w:val="hybridMultilevel"/>
    <w:tmpl w:val="7CEAB264"/>
    <w:lvl w:ilvl="0" w:tplc="42BC91E8">
      <w:start w:val="1"/>
      <w:numFmt w:val="bullet"/>
      <w:lvlText w:val="›"/>
      <w:lvlJc w:val="left"/>
      <w:pPr>
        <w:tabs>
          <w:tab w:val="num" w:pos="720"/>
        </w:tabs>
        <w:ind w:left="720" w:hanging="360"/>
      </w:pPr>
      <w:rPr>
        <w:rFonts w:ascii="Arial" w:hAnsi="Arial" w:hint="default"/>
      </w:rPr>
    </w:lvl>
    <w:lvl w:ilvl="1" w:tplc="0750E396">
      <w:start w:val="884"/>
      <w:numFmt w:val="bullet"/>
      <w:lvlText w:val="–"/>
      <w:lvlJc w:val="left"/>
      <w:pPr>
        <w:tabs>
          <w:tab w:val="num" w:pos="1440"/>
        </w:tabs>
        <w:ind w:left="1440" w:hanging="360"/>
      </w:pPr>
      <w:rPr>
        <w:rFonts w:ascii="Ericsson Capital TT" w:hAnsi="Ericsson Capital TT" w:hint="default"/>
      </w:rPr>
    </w:lvl>
    <w:lvl w:ilvl="2" w:tplc="AFB8B4C8" w:tentative="1">
      <w:start w:val="1"/>
      <w:numFmt w:val="bullet"/>
      <w:lvlText w:val="›"/>
      <w:lvlJc w:val="left"/>
      <w:pPr>
        <w:tabs>
          <w:tab w:val="num" w:pos="2160"/>
        </w:tabs>
        <w:ind w:left="2160" w:hanging="360"/>
      </w:pPr>
      <w:rPr>
        <w:rFonts w:ascii="Arial" w:hAnsi="Arial" w:hint="default"/>
      </w:rPr>
    </w:lvl>
    <w:lvl w:ilvl="3" w:tplc="E8DA803E" w:tentative="1">
      <w:start w:val="1"/>
      <w:numFmt w:val="bullet"/>
      <w:lvlText w:val="›"/>
      <w:lvlJc w:val="left"/>
      <w:pPr>
        <w:tabs>
          <w:tab w:val="num" w:pos="2880"/>
        </w:tabs>
        <w:ind w:left="2880" w:hanging="360"/>
      </w:pPr>
      <w:rPr>
        <w:rFonts w:ascii="Arial" w:hAnsi="Arial" w:hint="default"/>
      </w:rPr>
    </w:lvl>
    <w:lvl w:ilvl="4" w:tplc="2BDCF658" w:tentative="1">
      <w:start w:val="1"/>
      <w:numFmt w:val="bullet"/>
      <w:lvlText w:val="›"/>
      <w:lvlJc w:val="left"/>
      <w:pPr>
        <w:tabs>
          <w:tab w:val="num" w:pos="3600"/>
        </w:tabs>
        <w:ind w:left="3600" w:hanging="360"/>
      </w:pPr>
      <w:rPr>
        <w:rFonts w:ascii="Arial" w:hAnsi="Arial" w:hint="default"/>
      </w:rPr>
    </w:lvl>
    <w:lvl w:ilvl="5" w:tplc="12B88710" w:tentative="1">
      <w:start w:val="1"/>
      <w:numFmt w:val="bullet"/>
      <w:lvlText w:val="›"/>
      <w:lvlJc w:val="left"/>
      <w:pPr>
        <w:tabs>
          <w:tab w:val="num" w:pos="4320"/>
        </w:tabs>
        <w:ind w:left="4320" w:hanging="360"/>
      </w:pPr>
      <w:rPr>
        <w:rFonts w:ascii="Arial" w:hAnsi="Arial" w:hint="default"/>
      </w:rPr>
    </w:lvl>
    <w:lvl w:ilvl="6" w:tplc="D49E6B72" w:tentative="1">
      <w:start w:val="1"/>
      <w:numFmt w:val="bullet"/>
      <w:lvlText w:val="›"/>
      <w:lvlJc w:val="left"/>
      <w:pPr>
        <w:tabs>
          <w:tab w:val="num" w:pos="5040"/>
        </w:tabs>
        <w:ind w:left="5040" w:hanging="360"/>
      </w:pPr>
      <w:rPr>
        <w:rFonts w:ascii="Arial" w:hAnsi="Arial" w:hint="default"/>
      </w:rPr>
    </w:lvl>
    <w:lvl w:ilvl="7" w:tplc="4CD02484" w:tentative="1">
      <w:start w:val="1"/>
      <w:numFmt w:val="bullet"/>
      <w:lvlText w:val="›"/>
      <w:lvlJc w:val="left"/>
      <w:pPr>
        <w:tabs>
          <w:tab w:val="num" w:pos="5760"/>
        </w:tabs>
        <w:ind w:left="5760" w:hanging="360"/>
      </w:pPr>
      <w:rPr>
        <w:rFonts w:ascii="Arial" w:hAnsi="Arial" w:hint="default"/>
      </w:rPr>
    </w:lvl>
    <w:lvl w:ilvl="8" w:tplc="24CE5462" w:tentative="1">
      <w:start w:val="1"/>
      <w:numFmt w:val="bullet"/>
      <w:lvlText w:val="›"/>
      <w:lvlJc w:val="left"/>
      <w:pPr>
        <w:tabs>
          <w:tab w:val="num" w:pos="6480"/>
        </w:tabs>
        <w:ind w:left="6480" w:hanging="360"/>
      </w:pPr>
      <w:rPr>
        <w:rFonts w:ascii="Arial" w:hAnsi="Arial" w:hint="default"/>
      </w:rPr>
    </w:lvl>
  </w:abstractNum>
  <w:abstractNum w:abstractNumId="2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7"/>
  </w:num>
  <w:num w:numId="6">
    <w:abstractNumId w:val="13"/>
  </w:num>
  <w:num w:numId="7">
    <w:abstractNumId w:val="20"/>
  </w:num>
  <w:num w:numId="8">
    <w:abstractNumId w:val="8"/>
  </w:num>
  <w:num w:numId="9">
    <w:abstractNumId w:val="6"/>
  </w:num>
  <w:num w:numId="10">
    <w:abstractNumId w:val="3"/>
  </w:num>
  <w:num w:numId="11">
    <w:abstractNumId w:val="2"/>
  </w:num>
  <w:num w:numId="12">
    <w:abstractNumId w:val="1"/>
  </w:num>
  <w:num w:numId="13">
    <w:abstractNumId w:val="16"/>
  </w:num>
  <w:num w:numId="14">
    <w:abstractNumId w:val="19"/>
  </w:num>
  <w:num w:numId="15">
    <w:abstractNumId w:val="12"/>
  </w:num>
  <w:num w:numId="16">
    <w:abstractNumId w:val="16"/>
    <w:lvlOverride w:ilvl="0">
      <w:startOverride w:val="1"/>
    </w:lvlOverride>
  </w:num>
  <w:num w:numId="17">
    <w:abstractNumId w:val="0"/>
  </w:num>
  <w:num w:numId="18">
    <w:abstractNumId w:val="5"/>
  </w:num>
  <w:num w:numId="19">
    <w:abstractNumId w:val="15"/>
  </w:num>
  <w:num w:numId="20">
    <w:abstractNumId w:val="16"/>
    <w:lvlOverride w:ilvl="0">
      <w:startOverride w:val="1"/>
    </w:lvlOverride>
  </w:num>
  <w:num w:numId="21">
    <w:abstractNumId w:val="18"/>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7"/>
  </w:num>
  <w:num w:numId="25">
    <w:abstractNumId w:val="9"/>
  </w:num>
  <w:num w:numId="26">
    <w:abstractNumId w:val="10"/>
    <w:lvlOverride w:ilvl="0">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FE6"/>
    <w:rsid w:val="00002A37"/>
    <w:rsid w:val="00002DA8"/>
    <w:rsid w:val="000043FF"/>
    <w:rsid w:val="00006446"/>
    <w:rsid w:val="00006896"/>
    <w:rsid w:val="00007CDC"/>
    <w:rsid w:val="00011B28"/>
    <w:rsid w:val="00012CA8"/>
    <w:rsid w:val="00015D15"/>
    <w:rsid w:val="000217D9"/>
    <w:rsid w:val="00024B9A"/>
    <w:rsid w:val="0002564D"/>
    <w:rsid w:val="00025ECA"/>
    <w:rsid w:val="000325B8"/>
    <w:rsid w:val="000345B8"/>
    <w:rsid w:val="00034C15"/>
    <w:rsid w:val="00035705"/>
    <w:rsid w:val="00036BA1"/>
    <w:rsid w:val="000422E2"/>
    <w:rsid w:val="00042F22"/>
    <w:rsid w:val="000444EF"/>
    <w:rsid w:val="00052A07"/>
    <w:rsid w:val="000534E3"/>
    <w:rsid w:val="0005606A"/>
    <w:rsid w:val="00057117"/>
    <w:rsid w:val="000611C1"/>
    <w:rsid w:val="000616E7"/>
    <w:rsid w:val="0006487E"/>
    <w:rsid w:val="00065E1A"/>
    <w:rsid w:val="000660F4"/>
    <w:rsid w:val="00072634"/>
    <w:rsid w:val="00075CA9"/>
    <w:rsid w:val="00077E5F"/>
    <w:rsid w:val="00077E7B"/>
    <w:rsid w:val="0008036A"/>
    <w:rsid w:val="00081AE6"/>
    <w:rsid w:val="000855EB"/>
    <w:rsid w:val="00085B52"/>
    <w:rsid w:val="000866F2"/>
    <w:rsid w:val="0009009F"/>
    <w:rsid w:val="00091557"/>
    <w:rsid w:val="000924C1"/>
    <w:rsid w:val="000924F0"/>
    <w:rsid w:val="000926BE"/>
    <w:rsid w:val="00093474"/>
    <w:rsid w:val="0009510F"/>
    <w:rsid w:val="00097778"/>
    <w:rsid w:val="000A1B7B"/>
    <w:rsid w:val="000A208D"/>
    <w:rsid w:val="000A5034"/>
    <w:rsid w:val="000A56F2"/>
    <w:rsid w:val="000A7E3B"/>
    <w:rsid w:val="000B2719"/>
    <w:rsid w:val="000B3A8F"/>
    <w:rsid w:val="000B4AB9"/>
    <w:rsid w:val="000B58C3"/>
    <w:rsid w:val="000B61E9"/>
    <w:rsid w:val="000C165A"/>
    <w:rsid w:val="000C28D9"/>
    <w:rsid w:val="000C2E19"/>
    <w:rsid w:val="000C49EC"/>
    <w:rsid w:val="000C6916"/>
    <w:rsid w:val="000D0D07"/>
    <w:rsid w:val="000D2D69"/>
    <w:rsid w:val="000D4797"/>
    <w:rsid w:val="000E0527"/>
    <w:rsid w:val="000E1E92"/>
    <w:rsid w:val="000E46D8"/>
    <w:rsid w:val="000E7217"/>
    <w:rsid w:val="000F06D6"/>
    <w:rsid w:val="000F0EB1"/>
    <w:rsid w:val="000F1106"/>
    <w:rsid w:val="000F3BE9"/>
    <w:rsid w:val="000F3F6C"/>
    <w:rsid w:val="000F6DF3"/>
    <w:rsid w:val="001005FF"/>
    <w:rsid w:val="00100F45"/>
    <w:rsid w:val="001062FB"/>
    <w:rsid w:val="001063E6"/>
    <w:rsid w:val="00110233"/>
    <w:rsid w:val="00113CF4"/>
    <w:rsid w:val="0011414A"/>
    <w:rsid w:val="001153EA"/>
    <w:rsid w:val="00115643"/>
    <w:rsid w:val="00116765"/>
    <w:rsid w:val="001219F5"/>
    <w:rsid w:val="00121A20"/>
    <w:rsid w:val="00122821"/>
    <w:rsid w:val="0012377F"/>
    <w:rsid w:val="00124314"/>
    <w:rsid w:val="00125C1F"/>
    <w:rsid w:val="00126B4A"/>
    <w:rsid w:val="00131B51"/>
    <w:rsid w:val="00132FD0"/>
    <w:rsid w:val="001344C0"/>
    <w:rsid w:val="001346FA"/>
    <w:rsid w:val="00135252"/>
    <w:rsid w:val="0013526C"/>
    <w:rsid w:val="00137AB5"/>
    <w:rsid w:val="00137F0B"/>
    <w:rsid w:val="00143008"/>
    <w:rsid w:val="00151E23"/>
    <w:rsid w:val="001526E0"/>
    <w:rsid w:val="001551B5"/>
    <w:rsid w:val="00161A79"/>
    <w:rsid w:val="001659C1"/>
    <w:rsid w:val="00166AC3"/>
    <w:rsid w:val="00167EA5"/>
    <w:rsid w:val="001736CA"/>
    <w:rsid w:val="00173A8E"/>
    <w:rsid w:val="001757B6"/>
    <w:rsid w:val="0018143F"/>
    <w:rsid w:val="001863BE"/>
    <w:rsid w:val="00190AC1"/>
    <w:rsid w:val="00193154"/>
    <w:rsid w:val="0019341A"/>
    <w:rsid w:val="00197DF9"/>
    <w:rsid w:val="001A1987"/>
    <w:rsid w:val="001A2564"/>
    <w:rsid w:val="001A6173"/>
    <w:rsid w:val="001A6CBA"/>
    <w:rsid w:val="001B0D97"/>
    <w:rsid w:val="001B5A5D"/>
    <w:rsid w:val="001C1CE5"/>
    <w:rsid w:val="001C3D2A"/>
    <w:rsid w:val="001C6CF7"/>
    <w:rsid w:val="001D1C1C"/>
    <w:rsid w:val="001D51BA"/>
    <w:rsid w:val="001D6342"/>
    <w:rsid w:val="001D6D53"/>
    <w:rsid w:val="001E14D2"/>
    <w:rsid w:val="001E58E2"/>
    <w:rsid w:val="001E65F9"/>
    <w:rsid w:val="001E7AED"/>
    <w:rsid w:val="001F2689"/>
    <w:rsid w:val="001F3916"/>
    <w:rsid w:val="001F46E7"/>
    <w:rsid w:val="001F54C5"/>
    <w:rsid w:val="001F662C"/>
    <w:rsid w:val="001F7074"/>
    <w:rsid w:val="001F7755"/>
    <w:rsid w:val="001F7D9F"/>
    <w:rsid w:val="00200490"/>
    <w:rsid w:val="00201F3A"/>
    <w:rsid w:val="00203F96"/>
    <w:rsid w:val="002069B2"/>
    <w:rsid w:val="00207FA3"/>
    <w:rsid w:val="0021200B"/>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5D91"/>
    <w:rsid w:val="00257543"/>
    <w:rsid w:val="002617E7"/>
    <w:rsid w:val="00264228"/>
    <w:rsid w:val="00264334"/>
    <w:rsid w:val="002646A9"/>
    <w:rsid w:val="0026473E"/>
    <w:rsid w:val="00266214"/>
    <w:rsid w:val="00266857"/>
    <w:rsid w:val="00267C83"/>
    <w:rsid w:val="0027144F"/>
    <w:rsid w:val="00271F3A"/>
    <w:rsid w:val="00273278"/>
    <w:rsid w:val="002737F4"/>
    <w:rsid w:val="002805F5"/>
    <w:rsid w:val="00280751"/>
    <w:rsid w:val="0028280A"/>
    <w:rsid w:val="00286ACD"/>
    <w:rsid w:val="00287838"/>
    <w:rsid w:val="002907B5"/>
    <w:rsid w:val="00292EB7"/>
    <w:rsid w:val="00295E23"/>
    <w:rsid w:val="00296227"/>
    <w:rsid w:val="00296F44"/>
    <w:rsid w:val="002975D4"/>
    <w:rsid w:val="0029777D"/>
    <w:rsid w:val="002A055E"/>
    <w:rsid w:val="002A1D4E"/>
    <w:rsid w:val="002A2869"/>
    <w:rsid w:val="002B24D6"/>
    <w:rsid w:val="002B6528"/>
    <w:rsid w:val="002C41E6"/>
    <w:rsid w:val="002D071A"/>
    <w:rsid w:val="002D34B2"/>
    <w:rsid w:val="002D7637"/>
    <w:rsid w:val="002E17F2"/>
    <w:rsid w:val="002E68B5"/>
    <w:rsid w:val="002E7CAE"/>
    <w:rsid w:val="002E7E1B"/>
    <w:rsid w:val="002F2771"/>
    <w:rsid w:val="002F37A9"/>
    <w:rsid w:val="002F745C"/>
    <w:rsid w:val="003014DF"/>
    <w:rsid w:val="00301CE6"/>
    <w:rsid w:val="0030256B"/>
    <w:rsid w:val="0030501F"/>
    <w:rsid w:val="00306FE6"/>
    <w:rsid w:val="00307BA1"/>
    <w:rsid w:val="00311702"/>
    <w:rsid w:val="00311E82"/>
    <w:rsid w:val="00313FD6"/>
    <w:rsid w:val="003143BD"/>
    <w:rsid w:val="003203ED"/>
    <w:rsid w:val="00322C9F"/>
    <w:rsid w:val="0032460C"/>
    <w:rsid w:val="00324D23"/>
    <w:rsid w:val="00331751"/>
    <w:rsid w:val="00334579"/>
    <w:rsid w:val="00335858"/>
    <w:rsid w:val="00336BDA"/>
    <w:rsid w:val="00342BD7"/>
    <w:rsid w:val="00345735"/>
    <w:rsid w:val="00346DB5"/>
    <w:rsid w:val="003477B1"/>
    <w:rsid w:val="00356577"/>
    <w:rsid w:val="00357380"/>
    <w:rsid w:val="003602D9"/>
    <w:rsid w:val="003604CE"/>
    <w:rsid w:val="00363405"/>
    <w:rsid w:val="003638A4"/>
    <w:rsid w:val="00365D17"/>
    <w:rsid w:val="00367476"/>
    <w:rsid w:val="00370E47"/>
    <w:rsid w:val="00373130"/>
    <w:rsid w:val="003742AC"/>
    <w:rsid w:val="003768E6"/>
    <w:rsid w:val="00377CE1"/>
    <w:rsid w:val="00385BF0"/>
    <w:rsid w:val="003931ED"/>
    <w:rsid w:val="003939FF"/>
    <w:rsid w:val="003A1B4F"/>
    <w:rsid w:val="003A2223"/>
    <w:rsid w:val="003A2A0F"/>
    <w:rsid w:val="003A45A1"/>
    <w:rsid w:val="003A4B4E"/>
    <w:rsid w:val="003A54D9"/>
    <w:rsid w:val="003A5B0A"/>
    <w:rsid w:val="003A6BAC"/>
    <w:rsid w:val="003A6C00"/>
    <w:rsid w:val="003A6F25"/>
    <w:rsid w:val="003A7EF3"/>
    <w:rsid w:val="003B159C"/>
    <w:rsid w:val="003B2C86"/>
    <w:rsid w:val="003B369F"/>
    <w:rsid w:val="003B36A3"/>
    <w:rsid w:val="003B3982"/>
    <w:rsid w:val="003B7FE5"/>
    <w:rsid w:val="003C11C8"/>
    <w:rsid w:val="003C167A"/>
    <w:rsid w:val="003C2702"/>
    <w:rsid w:val="003C2F08"/>
    <w:rsid w:val="003C7806"/>
    <w:rsid w:val="003D109F"/>
    <w:rsid w:val="003D14FC"/>
    <w:rsid w:val="003D2478"/>
    <w:rsid w:val="003D3C45"/>
    <w:rsid w:val="003D5B1F"/>
    <w:rsid w:val="003E0FCC"/>
    <w:rsid w:val="003E15FA"/>
    <w:rsid w:val="003E55E4"/>
    <w:rsid w:val="003E74E3"/>
    <w:rsid w:val="003F05C7"/>
    <w:rsid w:val="003F1CE9"/>
    <w:rsid w:val="003F2CD4"/>
    <w:rsid w:val="003F60AE"/>
    <w:rsid w:val="003F6BBE"/>
    <w:rsid w:val="004000E8"/>
    <w:rsid w:val="00400DD1"/>
    <w:rsid w:val="00401D8B"/>
    <w:rsid w:val="00402E2B"/>
    <w:rsid w:val="0040512B"/>
    <w:rsid w:val="00405CA5"/>
    <w:rsid w:val="00407CD3"/>
    <w:rsid w:val="00410134"/>
    <w:rsid w:val="00410B72"/>
    <w:rsid w:val="00410F18"/>
    <w:rsid w:val="004117A3"/>
    <w:rsid w:val="0041263E"/>
    <w:rsid w:val="00413AAC"/>
    <w:rsid w:val="00421105"/>
    <w:rsid w:val="004242F4"/>
    <w:rsid w:val="00427248"/>
    <w:rsid w:val="00437447"/>
    <w:rsid w:val="004379D6"/>
    <w:rsid w:val="00441A92"/>
    <w:rsid w:val="00442702"/>
    <w:rsid w:val="004434B3"/>
    <w:rsid w:val="00444F56"/>
    <w:rsid w:val="00446488"/>
    <w:rsid w:val="00447145"/>
    <w:rsid w:val="004517AA"/>
    <w:rsid w:val="00452CAC"/>
    <w:rsid w:val="00457565"/>
    <w:rsid w:val="00457B71"/>
    <w:rsid w:val="00463D68"/>
    <w:rsid w:val="0046455D"/>
    <w:rsid w:val="004669E2"/>
    <w:rsid w:val="00470C31"/>
    <w:rsid w:val="004734D0"/>
    <w:rsid w:val="004754E3"/>
    <w:rsid w:val="0047556B"/>
    <w:rsid w:val="004775E9"/>
    <w:rsid w:val="00477768"/>
    <w:rsid w:val="00477FF4"/>
    <w:rsid w:val="0048007D"/>
    <w:rsid w:val="00491BA8"/>
    <w:rsid w:val="00492BC5"/>
    <w:rsid w:val="00494F44"/>
    <w:rsid w:val="004964F1"/>
    <w:rsid w:val="004A16BC"/>
    <w:rsid w:val="004A2B94"/>
    <w:rsid w:val="004B0EC8"/>
    <w:rsid w:val="004B4A56"/>
    <w:rsid w:val="004B7C0C"/>
    <w:rsid w:val="004C3898"/>
    <w:rsid w:val="004C4118"/>
    <w:rsid w:val="004D1ECA"/>
    <w:rsid w:val="004D36B1"/>
    <w:rsid w:val="004D7EBD"/>
    <w:rsid w:val="004E2680"/>
    <w:rsid w:val="004E28F9"/>
    <w:rsid w:val="004E462E"/>
    <w:rsid w:val="004E4655"/>
    <w:rsid w:val="004E56DC"/>
    <w:rsid w:val="004E76F4"/>
    <w:rsid w:val="004F0B4E"/>
    <w:rsid w:val="004F0B6C"/>
    <w:rsid w:val="004F2078"/>
    <w:rsid w:val="004F4DA3"/>
    <w:rsid w:val="004F7F19"/>
    <w:rsid w:val="0050512E"/>
    <w:rsid w:val="00506557"/>
    <w:rsid w:val="0050677A"/>
    <w:rsid w:val="00507313"/>
    <w:rsid w:val="005108D8"/>
    <w:rsid w:val="005116F9"/>
    <w:rsid w:val="005153A7"/>
    <w:rsid w:val="00517559"/>
    <w:rsid w:val="005219CF"/>
    <w:rsid w:val="00521F80"/>
    <w:rsid w:val="00527027"/>
    <w:rsid w:val="00530FD1"/>
    <w:rsid w:val="00533CE5"/>
    <w:rsid w:val="00534B59"/>
    <w:rsid w:val="00536759"/>
    <w:rsid w:val="00536A51"/>
    <w:rsid w:val="00537C62"/>
    <w:rsid w:val="00546970"/>
    <w:rsid w:val="00554E19"/>
    <w:rsid w:val="0056121F"/>
    <w:rsid w:val="005620C0"/>
    <w:rsid w:val="00563DFC"/>
    <w:rsid w:val="005703C5"/>
    <w:rsid w:val="005706E3"/>
    <w:rsid w:val="00572505"/>
    <w:rsid w:val="00574157"/>
    <w:rsid w:val="00582809"/>
    <w:rsid w:val="005832B2"/>
    <w:rsid w:val="0058798C"/>
    <w:rsid w:val="005879D7"/>
    <w:rsid w:val="00587FA9"/>
    <w:rsid w:val="005900FA"/>
    <w:rsid w:val="005935A4"/>
    <w:rsid w:val="005948C2"/>
    <w:rsid w:val="00595DCA"/>
    <w:rsid w:val="0059779B"/>
    <w:rsid w:val="005A209A"/>
    <w:rsid w:val="005A662D"/>
    <w:rsid w:val="005B35D7"/>
    <w:rsid w:val="005B392A"/>
    <w:rsid w:val="005B3AA3"/>
    <w:rsid w:val="005B6F83"/>
    <w:rsid w:val="005C74FB"/>
    <w:rsid w:val="005D05D8"/>
    <w:rsid w:val="005D1602"/>
    <w:rsid w:val="005D5089"/>
    <w:rsid w:val="005D6F32"/>
    <w:rsid w:val="005E1CCD"/>
    <w:rsid w:val="005E385F"/>
    <w:rsid w:val="005E5660"/>
    <w:rsid w:val="005E5834"/>
    <w:rsid w:val="005E5B81"/>
    <w:rsid w:val="005F2CB1"/>
    <w:rsid w:val="005F3025"/>
    <w:rsid w:val="005F41F7"/>
    <w:rsid w:val="005F618C"/>
    <w:rsid w:val="005F70BD"/>
    <w:rsid w:val="0060283C"/>
    <w:rsid w:val="00604F14"/>
    <w:rsid w:val="006106A9"/>
    <w:rsid w:val="0061121A"/>
    <w:rsid w:val="00611B83"/>
    <w:rsid w:val="00613257"/>
    <w:rsid w:val="00620A71"/>
    <w:rsid w:val="00620D80"/>
    <w:rsid w:val="006234A6"/>
    <w:rsid w:val="00630001"/>
    <w:rsid w:val="006311B3"/>
    <w:rsid w:val="00631F81"/>
    <w:rsid w:val="0063284C"/>
    <w:rsid w:val="00636398"/>
    <w:rsid w:val="006368D3"/>
    <w:rsid w:val="006377EC"/>
    <w:rsid w:val="0064151F"/>
    <w:rsid w:val="00641533"/>
    <w:rsid w:val="0064208D"/>
    <w:rsid w:val="00643475"/>
    <w:rsid w:val="0064396A"/>
    <w:rsid w:val="00645491"/>
    <w:rsid w:val="0064624E"/>
    <w:rsid w:val="00646799"/>
    <w:rsid w:val="00650AB9"/>
    <w:rsid w:val="006539AB"/>
    <w:rsid w:val="00655733"/>
    <w:rsid w:val="00655ACD"/>
    <w:rsid w:val="00656A92"/>
    <w:rsid w:val="00656DDE"/>
    <w:rsid w:val="0066011D"/>
    <w:rsid w:val="006607C0"/>
    <w:rsid w:val="006610FD"/>
    <w:rsid w:val="006613A6"/>
    <w:rsid w:val="006627A2"/>
    <w:rsid w:val="006634E6"/>
    <w:rsid w:val="006655EE"/>
    <w:rsid w:val="00667EE7"/>
    <w:rsid w:val="00670922"/>
    <w:rsid w:val="00670BE1"/>
    <w:rsid w:val="0067218F"/>
    <w:rsid w:val="006741F2"/>
    <w:rsid w:val="00674CC3"/>
    <w:rsid w:val="00675C72"/>
    <w:rsid w:val="00677057"/>
    <w:rsid w:val="006771F9"/>
    <w:rsid w:val="006776D7"/>
    <w:rsid w:val="00681003"/>
    <w:rsid w:val="006817C9"/>
    <w:rsid w:val="00683ECE"/>
    <w:rsid w:val="0069088D"/>
    <w:rsid w:val="00694D5C"/>
    <w:rsid w:val="00695FC2"/>
    <w:rsid w:val="00696949"/>
    <w:rsid w:val="00697052"/>
    <w:rsid w:val="006A0824"/>
    <w:rsid w:val="006A46FB"/>
    <w:rsid w:val="006A5E28"/>
    <w:rsid w:val="006A697B"/>
    <w:rsid w:val="006A7AFF"/>
    <w:rsid w:val="006B1816"/>
    <w:rsid w:val="006B2099"/>
    <w:rsid w:val="006B50CF"/>
    <w:rsid w:val="006C03B8"/>
    <w:rsid w:val="006C5EC9"/>
    <w:rsid w:val="006C6059"/>
    <w:rsid w:val="006C7522"/>
    <w:rsid w:val="006D41B2"/>
    <w:rsid w:val="006D6401"/>
    <w:rsid w:val="006D6F08"/>
    <w:rsid w:val="006E062C"/>
    <w:rsid w:val="006E28B7"/>
    <w:rsid w:val="006E3310"/>
    <w:rsid w:val="006E4B31"/>
    <w:rsid w:val="006E4E39"/>
    <w:rsid w:val="006E4FC7"/>
    <w:rsid w:val="006E565E"/>
    <w:rsid w:val="006E673D"/>
    <w:rsid w:val="006E7692"/>
    <w:rsid w:val="006E7D3B"/>
    <w:rsid w:val="006F1B70"/>
    <w:rsid w:val="006F3045"/>
    <w:rsid w:val="006F341D"/>
    <w:rsid w:val="006F3CDE"/>
    <w:rsid w:val="006F58D4"/>
    <w:rsid w:val="007022F2"/>
    <w:rsid w:val="00703050"/>
    <w:rsid w:val="0070346E"/>
    <w:rsid w:val="00704EDB"/>
    <w:rsid w:val="00706101"/>
    <w:rsid w:val="00707072"/>
    <w:rsid w:val="00707D61"/>
    <w:rsid w:val="00712287"/>
    <w:rsid w:val="00712772"/>
    <w:rsid w:val="00714048"/>
    <w:rsid w:val="007148D3"/>
    <w:rsid w:val="00715172"/>
    <w:rsid w:val="00715B9A"/>
    <w:rsid w:val="00726EA6"/>
    <w:rsid w:val="00727208"/>
    <w:rsid w:val="00727680"/>
    <w:rsid w:val="00733D30"/>
    <w:rsid w:val="007348B1"/>
    <w:rsid w:val="00735268"/>
    <w:rsid w:val="007362A6"/>
    <w:rsid w:val="00736D7D"/>
    <w:rsid w:val="00740E58"/>
    <w:rsid w:val="007445A0"/>
    <w:rsid w:val="0074524B"/>
    <w:rsid w:val="00747D8B"/>
    <w:rsid w:val="00751228"/>
    <w:rsid w:val="007524F5"/>
    <w:rsid w:val="007571E1"/>
    <w:rsid w:val="007604B2"/>
    <w:rsid w:val="00765281"/>
    <w:rsid w:val="00766BAD"/>
    <w:rsid w:val="0076708C"/>
    <w:rsid w:val="00767E71"/>
    <w:rsid w:val="00774980"/>
    <w:rsid w:val="007755F2"/>
    <w:rsid w:val="00776971"/>
    <w:rsid w:val="0078177E"/>
    <w:rsid w:val="0078304C"/>
    <w:rsid w:val="00783673"/>
    <w:rsid w:val="00785490"/>
    <w:rsid w:val="007925EA"/>
    <w:rsid w:val="00793CD8"/>
    <w:rsid w:val="00793F27"/>
    <w:rsid w:val="00794B2E"/>
    <w:rsid w:val="00795C92"/>
    <w:rsid w:val="00796231"/>
    <w:rsid w:val="007A1CB3"/>
    <w:rsid w:val="007A306F"/>
    <w:rsid w:val="007A43A6"/>
    <w:rsid w:val="007A58A6"/>
    <w:rsid w:val="007B3D2D"/>
    <w:rsid w:val="007B50AE"/>
    <w:rsid w:val="007B51DF"/>
    <w:rsid w:val="007C05DD"/>
    <w:rsid w:val="007C3D18"/>
    <w:rsid w:val="007C5B45"/>
    <w:rsid w:val="007C60BF"/>
    <w:rsid w:val="007C6A07"/>
    <w:rsid w:val="007C7324"/>
    <w:rsid w:val="007C75A1"/>
    <w:rsid w:val="007C77A5"/>
    <w:rsid w:val="007D04E5"/>
    <w:rsid w:val="007D5901"/>
    <w:rsid w:val="007D7526"/>
    <w:rsid w:val="007E36AE"/>
    <w:rsid w:val="007E4610"/>
    <w:rsid w:val="007E4715"/>
    <w:rsid w:val="007E505B"/>
    <w:rsid w:val="007E68A1"/>
    <w:rsid w:val="007E7091"/>
    <w:rsid w:val="007F0E77"/>
    <w:rsid w:val="007F4159"/>
    <w:rsid w:val="007F574D"/>
    <w:rsid w:val="00803FAE"/>
    <w:rsid w:val="0080605F"/>
    <w:rsid w:val="00807786"/>
    <w:rsid w:val="0081063E"/>
    <w:rsid w:val="00811FCB"/>
    <w:rsid w:val="008158D6"/>
    <w:rsid w:val="00817196"/>
    <w:rsid w:val="008213DE"/>
    <w:rsid w:val="00822FED"/>
    <w:rsid w:val="008235DB"/>
    <w:rsid w:val="00824AB4"/>
    <w:rsid w:val="00825C42"/>
    <w:rsid w:val="00825D25"/>
    <w:rsid w:val="00827D6F"/>
    <w:rsid w:val="0083709F"/>
    <w:rsid w:val="008376AC"/>
    <w:rsid w:val="008444E8"/>
    <w:rsid w:val="00844E80"/>
    <w:rsid w:val="00846FE7"/>
    <w:rsid w:val="00847081"/>
    <w:rsid w:val="008503DF"/>
    <w:rsid w:val="0085467C"/>
    <w:rsid w:val="00856911"/>
    <w:rsid w:val="00865826"/>
    <w:rsid w:val="008677FD"/>
    <w:rsid w:val="008706D4"/>
    <w:rsid w:val="00870F8A"/>
    <w:rsid w:val="008719A4"/>
    <w:rsid w:val="00871D23"/>
    <w:rsid w:val="00874312"/>
    <w:rsid w:val="0087437C"/>
    <w:rsid w:val="00875CD7"/>
    <w:rsid w:val="00876B4D"/>
    <w:rsid w:val="00877F18"/>
    <w:rsid w:val="00883148"/>
    <w:rsid w:val="00886B26"/>
    <w:rsid w:val="00886C7F"/>
    <w:rsid w:val="008928E5"/>
    <w:rsid w:val="00894A88"/>
    <w:rsid w:val="00895386"/>
    <w:rsid w:val="008A21FF"/>
    <w:rsid w:val="008A2CE2"/>
    <w:rsid w:val="008A30AC"/>
    <w:rsid w:val="008A44B8"/>
    <w:rsid w:val="008A51A8"/>
    <w:rsid w:val="008A54C7"/>
    <w:rsid w:val="008A77D8"/>
    <w:rsid w:val="008B0483"/>
    <w:rsid w:val="008B120C"/>
    <w:rsid w:val="008B2AE1"/>
    <w:rsid w:val="008B51A0"/>
    <w:rsid w:val="008B592A"/>
    <w:rsid w:val="008B7B5C"/>
    <w:rsid w:val="008C01B4"/>
    <w:rsid w:val="008C0C99"/>
    <w:rsid w:val="008C2017"/>
    <w:rsid w:val="008C4958"/>
    <w:rsid w:val="008C4BAA"/>
    <w:rsid w:val="008C6AE8"/>
    <w:rsid w:val="008C7573"/>
    <w:rsid w:val="008C7778"/>
    <w:rsid w:val="008D34F1"/>
    <w:rsid w:val="008D39D8"/>
    <w:rsid w:val="008D6D1A"/>
    <w:rsid w:val="008D775F"/>
    <w:rsid w:val="008E065E"/>
    <w:rsid w:val="008E0927"/>
    <w:rsid w:val="008E1909"/>
    <w:rsid w:val="008E7FEC"/>
    <w:rsid w:val="008F1EAB"/>
    <w:rsid w:val="008F33DC"/>
    <w:rsid w:val="008F477F"/>
    <w:rsid w:val="008F523A"/>
    <w:rsid w:val="00902350"/>
    <w:rsid w:val="0090336B"/>
    <w:rsid w:val="009053AA"/>
    <w:rsid w:val="00906939"/>
    <w:rsid w:val="00910B7D"/>
    <w:rsid w:val="00911DFB"/>
    <w:rsid w:val="00912AED"/>
    <w:rsid w:val="009139D9"/>
    <w:rsid w:val="00914AD8"/>
    <w:rsid w:val="00916079"/>
    <w:rsid w:val="00917962"/>
    <w:rsid w:val="00917CE9"/>
    <w:rsid w:val="00920BF2"/>
    <w:rsid w:val="00922010"/>
    <w:rsid w:val="00927E53"/>
    <w:rsid w:val="00931751"/>
    <w:rsid w:val="00931BD9"/>
    <w:rsid w:val="00932432"/>
    <w:rsid w:val="0093523B"/>
    <w:rsid w:val="0093635B"/>
    <w:rsid w:val="009368F3"/>
    <w:rsid w:val="00941636"/>
    <w:rsid w:val="00943742"/>
    <w:rsid w:val="00944447"/>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2BCC"/>
    <w:rsid w:val="00985253"/>
    <w:rsid w:val="009853B3"/>
    <w:rsid w:val="00990630"/>
    <w:rsid w:val="00991761"/>
    <w:rsid w:val="00994DCA"/>
    <w:rsid w:val="009960EC"/>
    <w:rsid w:val="009970DD"/>
    <w:rsid w:val="009A0FBA"/>
    <w:rsid w:val="009A1601"/>
    <w:rsid w:val="009A462D"/>
    <w:rsid w:val="009A5273"/>
    <w:rsid w:val="009A560D"/>
    <w:rsid w:val="009A56ED"/>
    <w:rsid w:val="009A5CBA"/>
    <w:rsid w:val="009B1F30"/>
    <w:rsid w:val="009B3AC2"/>
    <w:rsid w:val="009B4DF4"/>
    <w:rsid w:val="009B564E"/>
    <w:rsid w:val="009B6200"/>
    <w:rsid w:val="009B7E87"/>
    <w:rsid w:val="009C403E"/>
    <w:rsid w:val="009C519B"/>
    <w:rsid w:val="009D379B"/>
    <w:rsid w:val="009D4FF0"/>
    <w:rsid w:val="009D5EE1"/>
    <w:rsid w:val="009D703C"/>
    <w:rsid w:val="009D718F"/>
    <w:rsid w:val="009E068F"/>
    <w:rsid w:val="009E094D"/>
    <w:rsid w:val="009E14E0"/>
    <w:rsid w:val="009E35DB"/>
    <w:rsid w:val="009E3E8B"/>
    <w:rsid w:val="009E47A3"/>
    <w:rsid w:val="009F08F3"/>
    <w:rsid w:val="009F344F"/>
    <w:rsid w:val="00A048A8"/>
    <w:rsid w:val="00A04F49"/>
    <w:rsid w:val="00A13E54"/>
    <w:rsid w:val="00A14DDA"/>
    <w:rsid w:val="00A17F63"/>
    <w:rsid w:val="00A2193B"/>
    <w:rsid w:val="00A2351A"/>
    <w:rsid w:val="00A264A9"/>
    <w:rsid w:val="00A26EB2"/>
    <w:rsid w:val="00A27785"/>
    <w:rsid w:val="00A30187"/>
    <w:rsid w:val="00A30455"/>
    <w:rsid w:val="00A33107"/>
    <w:rsid w:val="00A334BB"/>
    <w:rsid w:val="00A3448A"/>
    <w:rsid w:val="00A36297"/>
    <w:rsid w:val="00A3793A"/>
    <w:rsid w:val="00A41E2B"/>
    <w:rsid w:val="00A45B74"/>
    <w:rsid w:val="00A52E1D"/>
    <w:rsid w:val="00A61499"/>
    <w:rsid w:val="00A62A77"/>
    <w:rsid w:val="00A63483"/>
    <w:rsid w:val="00A657D7"/>
    <w:rsid w:val="00A65B42"/>
    <w:rsid w:val="00A660AC"/>
    <w:rsid w:val="00A67E6C"/>
    <w:rsid w:val="00A71B99"/>
    <w:rsid w:val="00A739D0"/>
    <w:rsid w:val="00A761D4"/>
    <w:rsid w:val="00A77043"/>
    <w:rsid w:val="00A77EC4"/>
    <w:rsid w:val="00A80760"/>
    <w:rsid w:val="00A838ED"/>
    <w:rsid w:val="00A92879"/>
    <w:rsid w:val="00A9442A"/>
    <w:rsid w:val="00AA016F"/>
    <w:rsid w:val="00AA1ED6"/>
    <w:rsid w:val="00AA51D6"/>
    <w:rsid w:val="00AA6B70"/>
    <w:rsid w:val="00AB0BC8"/>
    <w:rsid w:val="00AB11CA"/>
    <w:rsid w:val="00AB14D9"/>
    <w:rsid w:val="00AB4AB8"/>
    <w:rsid w:val="00AB655E"/>
    <w:rsid w:val="00AC007F"/>
    <w:rsid w:val="00AC2ECD"/>
    <w:rsid w:val="00AC3119"/>
    <w:rsid w:val="00AC49FB"/>
    <w:rsid w:val="00AC5A10"/>
    <w:rsid w:val="00AC5E3D"/>
    <w:rsid w:val="00AD05C7"/>
    <w:rsid w:val="00AD0AA3"/>
    <w:rsid w:val="00AD2D39"/>
    <w:rsid w:val="00AD3F94"/>
    <w:rsid w:val="00AD4A5A"/>
    <w:rsid w:val="00AE27AC"/>
    <w:rsid w:val="00AE40E0"/>
    <w:rsid w:val="00AE4DBA"/>
    <w:rsid w:val="00AE4F07"/>
    <w:rsid w:val="00AE741A"/>
    <w:rsid w:val="00AF1C5D"/>
    <w:rsid w:val="00AF35E2"/>
    <w:rsid w:val="00AF42D7"/>
    <w:rsid w:val="00B006FE"/>
    <w:rsid w:val="00B007CB"/>
    <w:rsid w:val="00B02AA9"/>
    <w:rsid w:val="00B02FA3"/>
    <w:rsid w:val="00B05084"/>
    <w:rsid w:val="00B157F9"/>
    <w:rsid w:val="00B1587C"/>
    <w:rsid w:val="00B16320"/>
    <w:rsid w:val="00B20256"/>
    <w:rsid w:val="00B20D09"/>
    <w:rsid w:val="00B21BAF"/>
    <w:rsid w:val="00B25682"/>
    <w:rsid w:val="00B27301"/>
    <w:rsid w:val="00B2763F"/>
    <w:rsid w:val="00B27AAC"/>
    <w:rsid w:val="00B30929"/>
    <w:rsid w:val="00B36282"/>
    <w:rsid w:val="00B372AA"/>
    <w:rsid w:val="00B40445"/>
    <w:rsid w:val="00B41888"/>
    <w:rsid w:val="00B4404B"/>
    <w:rsid w:val="00B45A52"/>
    <w:rsid w:val="00B45AD3"/>
    <w:rsid w:val="00B46175"/>
    <w:rsid w:val="00B52D55"/>
    <w:rsid w:val="00B571AC"/>
    <w:rsid w:val="00B623C5"/>
    <w:rsid w:val="00B626DF"/>
    <w:rsid w:val="00B64E9B"/>
    <w:rsid w:val="00B664C7"/>
    <w:rsid w:val="00B678A3"/>
    <w:rsid w:val="00B739F6"/>
    <w:rsid w:val="00B81A6C"/>
    <w:rsid w:val="00B8460D"/>
    <w:rsid w:val="00B85DE5"/>
    <w:rsid w:val="00B90F73"/>
    <w:rsid w:val="00B93B59"/>
    <w:rsid w:val="00B9406A"/>
    <w:rsid w:val="00B940B3"/>
    <w:rsid w:val="00BA0892"/>
    <w:rsid w:val="00BA2280"/>
    <w:rsid w:val="00BA294E"/>
    <w:rsid w:val="00BA2A08"/>
    <w:rsid w:val="00BA56D2"/>
    <w:rsid w:val="00BA76E0"/>
    <w:rsid w:val="00BB2A25"/>
    <w:rsid w:val="00BB51E9"/>
    <w:rsid w:val="00BB5DA2"/>
    <w:rsid w:val="00BC052E"/>
    <w:rsid w:val="00BC0FDC"/>
    <w:rsid w:val="00BC26AC"/>
    <w:rsid w:val="00BC3053"/>
    <w:rsid w:val="00BC4D2E"/>
    <w:rsid w:val="00BC6B98"/>
    <w:rsid w:val="00BD48AC"/>
    <w:rsid w:val="00BD5F1A"/>
    <w:rsid w:val="00BE1234"/>
    <w:rsid w:val="00BE24EF"/>
    <w:rsid w:val="00BE2FA6"/>
    <w:rsid w:val="00BE333F"/>
    <w:rsid w:val="00BE7406"/>
    <w:rsid w:val="00BE7603"/>
    <w:rsid w:val="00BF3279"/>
    <w:rsid w:val="00BF74C7"/>
    <w:rsid w:val="00C00BD8"/>
    <w:rsid w:val="00C015F1"/>
    <w:rsid w:val="00C01F33"/>
    <w:rsid w:val="00C02B6B"/>
    <w:rsid w:val="00C02CC6"/>
    <w:rsid w:val="00C040F7"/>
    <w:rsid w:val="00C044AB"/>
    <w:rsid w:val="00C05706"/>
    <w:rsid w:val="00C07377"/>
    <w:rsid w:val="00C10478"/>
    <w:rsid w:val="00C12107"/>
    <w:rsid w:val="00C1225F"/>
    <w:rsid w:val="00C14D4B"/>
    <w:rsid w:val="00C14FDD"/>
    <w:rsid w:val="00C154BB"/>
    <w:rsid w:val="00C25EF5"/>
    <w:rsid w:val="00C279B5"/>
    <w:rsid w:val="00C27C45"/>
    <w:rsid w:val="00C30C54"/>
    <w:rsid w:val="00C3719D"/>
    <w:rsid w:val="00C4203F"/>
    <w:rsid w:val="00C454A3"/>
    <w:rsid w:val="00C53B7D"/>
    <w:rsid w:val="00C54995"/>
    <w:rsid w:val="00C54D41"/>
    <w:rsid w:val="00C60783"/>
    <w:rsid w:val="00C64672"/>
    <w:rsid w:val="00C66153"/>
    <w:rsid w:val="00C70697"/>
    <w:rsid w:val="00C72EF4"/>
    <w:rsid w:val="00C75D2F"/>
    <w:rsid w:val="00C767BE"/>
    <w:rsid w:val="00C76E3C"/>
    <w:rsid w:val="00C77406"/>
    <w:rsid w:val="00C81568"/>
    <w:rsid w:val="00C9027A"/>
    <w:rsid w:val="00C9068E"/>
    <w:rsid w:val="00C93C4B"/>
    <w:rsid w:val="00C944AB"/>
    <w:rsid w:val="00C95B40"/>
    <w:rsid w:val="00CA1ED8"/>
    <w:rsid w:val="00CA7D52"/>
    <w:rsid w:val="00CB1DE6"/>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46D"/>
    <w:rsid w:val="00CF687E"/>
    <w:rsid w:val="00D0349B"/>
    <w:rsid w:val="00D05306"/>
    <w:rsid w:val="00D071EF"/>
    <w:rsid w:val="00D10249"/>
    <w:rsid w:val="00D1097F"/>
    <w:rsid w:val="00D115C3"/>
    <w:rsid w:val="00D11897"/>
    <w:rsid w:val="00D13135"/>
    <w:rsid w:val="00D13E4E"/>
    <w:rsid w:val="00D21889"/>
    <w:rsid w:val="00D22F1A"/>
    <w:rsid w:val="00D239A7"/>
    <w:rsid w:val="00D23F47"/>
    <w:rsid w:val="00D3224B"/>
    <w:rsid w:val="00D327D3"/>
    <w:rsid w:val="00D36E71"/>
    <w:rsid w:val="00D37D87"/>
    <w:rsid w:val="00D40B33"/>
    <w:rsid w:val="00D4318F"/>
    <w:rsid w:val="00D438BF"/>
    <w:rsid w:val="00D440F8"/>
    <w:rsid w:val="00D52F22"/>
    <w:rsid w:val="00D546FF"/>
    <w:rsid w:val="00D55AD5"/>
    <w:rsid w:val="00D576CA"/>
    <w:rsid w:val="00D61AF5"/>
    <w:rsid w:val="00D652B5"/>
    <w:rsid w:val="00D66155"/>
    <w:rsid w:val="00D708B0"/>
    <w:rsid w:val="00D70FAC"/>
    <w:rsid w:val="00D77B1D"/>
    <w:rsid w:val="00D8021F"/>
    <w:rsid w:val="00D80383"/>
    <w:rsid w:val="00D823C6"/>
    <w:rsid w:val="00D86674"/>
    <w:rsid w:val="00D86C08"/>
    <w:rsid w:val="00D86CA3"/>
    <w:rsid w:val="00D871CE"/>
    <w:rsid w:val="00D9118B"/>
    <w:rsid w:val="00D9196D"/>
    <w:rsid w:val="00D92982"/>
    <w:rsid w:val="00D95DF5"/>
    <w:rsid w:val="00DA305E"/>
    <w:rsid w:val="00DA3139"/>
    <w:rsid w:val="00DA4416"/>
    <w:rsid w:val="00DA5417"/>
    <w:rsid w:val="00DA56E8"/>
    <w:rsid w:val="00DB0A9F"/>
    <w:rsid w:val="00DB377D"/>
    <w:rsid w:val="00DB628C"/>
    <w:rsid w:val="00DC2D36"/>
    <w:rsid w:val="00DC5203"/>
    <w:rsid w:val="00DC53EF"/>
    <w:rsid w:val="00DE437A"/>
    <w:rsid w:val="00DE43BA"/>
    <w:rsid w:val="00DE5608"/>
    <w:rsid w:val="00DE5896"/>
    <w:rsid w:val="00DE58D0"/>
    <w:rsid w:val="00DE654F"/>
    <w:rsid w:val="00DE67D3"/>
    <w:rsid w:val="00DF0B6E"/>
    <w:rsid w:val="00DF15E0"/>
    <w:rsid w:val="00DF37A0"/>
    <w:rsid w:val="00E0324D"/>
    <w:rsid w:val="00E06CD3"/>
    <w:rsid w:val="00E110E7"/>
    <w:rsid w:val="00E11B20"/>
    <w:rsid w:val="00E17FA2"/>
    <w:rsid w:val="00E2140F"/>
    <w:rsid w:val="00E22330"/>
    <w:rsid w:val="00E30B5A"/>
    <w:rsid w:val="00E3123D"/>
    <w:rsid w:val="00E31461"/>
    <w:rsid w:val="00E31D43"/>
    <w:rsid w:val="00E32608"/>
    <w:rsid w:val="00E34188"/>
    <w:rsid w:val="00E34B6E"/>
    <w:rsid w:val="00E35559"/>
    <w:rsid w:val="00E36BDD"/>
    <w:rsid w:val="00E3723A"/>
    <w:rsid w:val="00E37860"/>
    <w:rsid w:val="00E4112E"/>
    <w:rsid w:val="00E446F1"/>
    <w:rsid w:val="00E46886"/>
    <w:rsid w:val="00E47AEF"/>
    <w:rsid w:val="00E53B75"/>
    <w:rsid w:val="00E54E3B"/>
    <w:rsid w:val="00E56D5F"/>
    <w:rsid w:val="00E57565"/>
    <w:rsid w:val="00E61D95"/>
    <w:rsid w:val="00E6233A"/>
    <w:rsid w:val="00E63838"/>
    <w:rsid w:val="00E64434"/>
    <w:rsid w:val="00E651CF"/>
    <w:rsid w:val="00E67C51"/>
    <w:rsid w:val="00E72EFC"/>
    <w:rsid w:val="00E75875"/>
    <w:rsid w:val="00E758EC"/>
    <w:rsid w:val="00E8234C"/>
    <w:rsid w:val="00E83AA9"/>
    <w:rsid w:val="00E85928"/>
    <w:rsid w:val="00E87822"/>
    <w:rsid w:val="00E90395"/>
    <w:rsid w:val="00E90E49"/>
    <w:rsid w:val="00E917F9"/>
    <w:rsid w:val="00E9291C"/>
    <w:rsid w:val="00E93FFE"/>
    <w:rsid w:val="00E94F8A"/>
    <w:rsid w:val="00E951EC"/>
    <w:rsid w:val="00EA6745"/>
    <w:rsid w:val="00EA7A41"/>
    <w:rsid w:val="00EB077B"/>
    <w:rsid w:val="00EB4EA2"/>
    <w:rsid w:val="00EB5BCF"/>
    <w:rsid w:val="00EB7296"/>
    <w:rsid w:val="00EC2282"/>
    <w:rsid w:val="00EC27C6"/>
    <w:rsid w:val="00EC4207"/>
    <w:rsid w:val="00EC5653"/>
    <w:rsid w:val="00EC71CE"/>
    <w:rsid w:val="00ED1006"/>
    <w:rsid w:val="00EF18FE"/>
    <w:rsid w:val="00EF3808"/>
    <w:rsid w:val="00EF3C81"/>
    <w:rsid w:val="00EF4E8A"/>
    <w:rsid w:val="00EF5787"/>
    <w:rsid w:val="00EF60D0"/>
    <w:rsid w:val="00EF6FBC"/>
    <w:rsid w:val="00F0528D"/>
    <w:rsid w:val="00F06C67"/>
    <w:rsid w:val="00F06DFD"/>
    <w:rsid w:val="00F071D1"/>
    <w:rsid w:val="00F07533"/>
    <w:rsid w:val="00F07E15"/>
    <w:rsid w:val="00F10629"/>
    <w:rsid w:val="00F15FA5"/>
    <w:rsid w:val="00F209B7"/>
    <w:rsid w:val="00F2376F"/>
    <w:rsid w:val="00F243D8"/>
    <w:rsid w:val="00F26FDC"/>
    <w:rsid w:val="00F30828"/>
    <w:rsid w:val="00F313D6"/>
    <w:rsid w:val="00F40F0C"/>
    <w:rsid w:val="00F4766C"/>
    <w:rsid w:val="00F477DE"/>
    <w:rsid w:val="00F50548"/>
    <w:rsid w:val="00F507D1"/>
    <w:rsid w:val="00F519CE"/>
    <w:rsid w:val="00F51ADA"/>
    <w:rsid w:val="00F52E6A"/>
    <w:rsid w:val="00F607C5"/>
    <w:rsid w:val="00F60DEA"/>
    <w:rsid w:val="00F6302A"/>
    <w:rsid w:val="00F63E74"/>
    <w:rsid w:val="00F64C2B"/>
    <w:rsid w:val="00F651BE"/>
    <w:rsid w:val="00F67F53"/>
    <w:rsid w:val="00F703BE"/>
    <w:rsid w:val="00F71F69"/>
    <w:rsid w:val="00F72B72"/>
    <w:rsid w:val="00F74BB9"/>
    <w:rsid w:val="00F75582"/>
    <w:rsid w:val="00F76EFA"/>
    <w:rsid w:val="00F7737B"/>
    <w:rsid w:val="00F804BE"/>
    <w:rsid w:val="00F817CE"/>
    <w:rsid w:val="00F8456C"/>
    <w:rsid w:val="00F859D8"/>
    <w:rsid w:val="00F868F5"/>
    <w:rsid w:val="00F9056A"/>
    <w:rsid w:val="00F90F8D"/>
    <w:rsid w:val="00F91783"/>
    <w:rsid w:val="00F92782"/>
    <w:rsid w:val="00F93208"/>
    <w:rsid w:val="00F93AA9"/>
    <w:rsid w:val="00F96985"/>
    <w:rsid w:val="00F97838"/>
    <w:rsid w:val="00FA2BB3"/>
    <w:rsid w:val="00FB4C80"/>
    <w:rsid w:val="00FB6A6A"/>
    <w:rsid w:val="00FB7973"/>
    <w:rsid w:val="00FC7429"/>
    <w:rsid w:val="00FD016B"/>
    <w:rsid w:val="00FD07F6"/>
    <w:rsid w:val="00FD1EC8"/>
    <w:rsid w:val="00FD47ED"/>
    <w:rsid w:val="00FD74DB"/>
    <w:rsid w:val="00FD7660"/>
    <w:rsid w:val="00FE0655"/>
    <w:rsid w:val="00FE2365"/>
    <w:rsid w:val="00FE4C7B"/>
    <w:rsid w:val="00FE7336"/>
    <w:rsid w:val="00FE787C"/>
    <w:rsid w:val="00FF45A5"/>
    <w:rsid w:val="00FF5C91"/>
    <w:rsid w:val="00FF68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1F120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1" w:defQFormat="0" w:count="276">
    <w:lsdException w:name="Normal"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qFormat="1"/>
    <w:lsdException w:name="heading 8" w:qFormat="1"/>
    <w:lsdException w:name="heading 9" w:qFormat="1"/>
    <w:lsdException w:name="index 1" w:semiHidden="1"/>
    <w:lsdException w:name="index 7" w:semiHidden="1"/>
    <w:lsdException w:name="index 8" w:semiHidden="1"/>
    <w:lsdException w:name="index 9" w:semiHidden="1"/>
    <w:lsdException w:name="toc 1" w:semiHidden="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qFormat="1"/>
    <w:lsdException w:name="table of figures" w:semiHidden="1" w:uiPriority="99"/>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3" w:semiHidden="1"/>
    <w:lsdException w:name="List Number 4" w:semiHidden="1"/>
    <w:lsdException w:name="Title" w:unhideWhenUsed="0"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Hyperlink" w:uiPriority="99"/>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nhideWhenUsed="0"/>
    <w:lsdException w:name="Table Theme" w:semiHidden="1"/>
    <w:lsdException w:name="Note Level 1" w:unhideWhenUsed="0"/>
    <w:lsdException w:name="Note Level 2" w:unhideWhenUsed="0"/>
    <w:lsdException w:name="Note Level 3" w:unhideWhenUsed="0"/>
    <w:lsdException w:name="Note Level 4" w:unhideWhenUsed="0"/>
    <w:lsdException w:name="Note Level 5" w:unhideWhenUsed="0"/>
    <w:lsdException w:name="Note Level 6" w:unhideWhenUsed="0"/>
    <w:lsdException w:name="Note Level 7" w:unhideWhenUsed="0"/>
    <w:lsdException w:name="Note Level 8" w:unhideWhenUsed="0"/>
    <w:lsdException w:name="Note Level 9" w:unhideWhenUsed="0"/>
    <w:lsdException w:name="Placeholder Text" w:semiHidden="1" w:uiPriority="67" w:unhideWhenUsed="0"/>
    <w:lsdException w:name="No Spacing" w:uiPriority="68" w:unhideWhenUsed="0"/>
    <w:lsdException w:name="Light Shading" w:uiPriority="69" w:unhideWhenUsed="0"/>
    <w:lsdException w:name="Light List" w:uiPriority="70" w:unhideWhenUsed="0"/>
    <w:lsdException w:name="Light Grid" w:uiPriority="71" w:unhideWhenUsed="0"/>
    <w:lsdException w:name="Medium Shading 1" w:uiPriority="72" w:unhideWhenUsed="0"/>
    <w:lsdException w:name="Medium Shading 2" w:uiPriority="73" w:unhideWhenUsed="0"/>
    <w:lsdException w:name="Medium List 1" w:uiPriority="60" w:unhideWhenUsed="0"/>
    <w:lsdException w:name="Medium List 2" w:uiPriority="61" w:unhideWhenUsed="0"/>
    <w:lsdException w:name="Medium Grid 1" w:uiPriority="62" w:unhideWhenUsed="0"/>
    <w:lsdException w:name="Medium Grid 2" w:uiPriority="63" w:unhideWhenUsed="0"/>
    <w:lsdException w:name="Medium Grid 3" w:uiPriority="64" w:unhideWhenUsed="0"/>
    <w:lsdException w:name="Dark List" w:uiPriority="65" w:unhideWhenUsed="0"/>
    <w:lsdException w:name="Colorful Shading" w:uiPriority="99" w:unhideWhenUsed="0"/>
    <w:lsdException w:name="Colorful List" w:uiPriority="34" w:unhideWhenUsed="0" w:qFormat="1"/>
    <w:lsdException w:name="Colorful Grid" w:uiPriority="29" w:unhideWhenUsed="0" w:qFormat="1"/>
    <w:lsdException w:name="Light Shading Accent 1" w:uiPriority="30" w:unhideWhenUsed="0" w:qFormat="1"/>
    <w:lsdException w:name="Light List Accent 1" w:uiPriority="66" w:unhideWhenUsed="0"/>
    <w:lsdException w:name="Light Grid Accent 1" w:uiPriority="67" w:unhideWhenUsed="0"/>
    <w:lsdException w:name="Medium Shading 1 Accent 1" w:uiPriority="68" w:unhideWhenUsed="0"/>
    <w:lsdException w:name="Medium Shading 2 Accent 1" w:uiPriority="69" w:unhideWhenUsed="0"/>
    <w:lsdException w:name="Medium List 1 Accent 1" w:uiPriority="70" w:unhideWhenUsed="0"/>
    <w:lsdException w:name="Revision" w:semiHidden="1" w:uiPriority="71" w:unhideWhenUsed="0"/>
    <w:lsdException w:name="List Paragraph" w:uiPriority="72" w:unhideWhenUsed="0"/>
    <w:lsdException w:name="Quote" w:uiPriority="73" w:unhideWhenUsed="0"/>
    <w:lsdException w:name="Intense Quote" w:uiPriority="60" w:unhideWhenUsed="0"/>
    <w:lsdException w:name="Medium List 2 Accent 1" w:uiPriority="61" w:unhideWhenUsed="0"/>
    <w:lsdException w:name="Medium Grid 1 Accent 1" w:uiPriority="62" w:unhideWhenUsed="0"/>
    <w:lsdException w:name="Medium Grid 2 Accent 1" w:uiPriority="63" w:unhideWhenUsed="0"/>
    <w:lsdException w:name="Medium Grid 3 Accent 1" w:uiPriority="64" w:unhideWhenUsed="0"/>
    <w:lsdException w:name="Dark List Accent 1" w:uiPriority="65" w:unhideWhenUsed="0"/>
    <w:lsdException w:name="Colorful Shading Accent 1" w:uiPriority="66" w:unhideWhenUsed="0"/>
    <w:lsdException w:name="Colorful List Accent 1" w:uiPriority="67" w:unhideWhenUsed="0"/>
    <w:lsdException w:name="Colorful Grid Accent 1" w:uiPriority="68" w:unhideWhenUsed="0"/>
    <w:lsdException w:name="Light Shading Accent 2" w:uiPriority="69" w:unhideWhenUsed="0"/>
    <w:lsdException w:name="Light List Accent 2" w:uiPriority="70" w:unhideWhenUsed="0"/>
    <w:lsdException w:name="Light Grid Accent 2" w:uiPriority="71" w:unhideWhenUsed="0"/>
    <w:lsdException w:name="Medium Shading 1 Accent 2" w:uiPriority="72" w:unhideWhenUsed="0"/>
    <w:lsdException w:name="Medium Shading 2 Accent 2" w:uiPriority="73" w:unhideWhenUsed="0"/>
    <w:lsdException w:name="Medium List 1 Accent 2" w:uiPriority="60" w:unhideWhenUsed="0"/>
    <w:lsdException w:name="Medium List 2 Accent 2" w:uiPriority="61" w:unhideWhenUsed="0"/>
    <w:lsdException w:name="Medium Grid 1 Accent 2" w:uiPriority="62" w:unhideWhenUsed="0"/>
    <w:lsdException w:name="Medium Grid 2 Accent 2" w:uiPriority="63" w:unhideWhenUsed="0"/>
    <w:lsdException w:name="Medium Grid 3 Accent 2" w:uiPriority="64" w:unhideWhenUsed="0"/>
    <w:lsdException w:name="Dark List Accent 2" w:uiPriority="65" w:unhideWhenUsed="0"/>
    <w:lsdException w:name="Colorful Shading Accent 2" w:uiPriority="66" w:unhideWhenUsed="0"/>
    <w:lsdException w:name="Colorful List Accent 2" w:uiPriority="67" w:unhideWhenUsed="0"/>
    <w:lsdException w:name="Colorful Grid Accent 2" w:uiPriority="68" w:unhideWhenUsed="0"/>
    <w:lsdException w:name="Light Shading Accent 3" w:uiPriority="69" w:unhideWhenUsed="0"/>
    <w:lsdException w:name="Light List Accent 3" w:uiPriority="70" w:unhideWhenUsed="0"/>
    <w:lsdException w:name="Light Grid Accent 3" w:uiPriority="71" w:unhideWhenUsed="0"/>
    <w:lsdException w:name="Medium Shading 1 Accent 3" w:uiPriority="72" w:unhideWhenUsed="0"/>
    <w:lsdException w:name="Medium Shading 2 Accent 3" w:uiPriority="73" w:unhideWhenUsed="0"/>
    <w:lsdException w:name="Medium List 1 Accent 3" w:uiPriority="60" w:unhideWhenUsed="0"/>
    <w:lsdException w:name="Medium List 2 Accent 3" w:uiPriority="61" w:unhideWhenUsed="0"/>
    <w:lsdException w:name="Medium Grid 1 Accent 3" w:uiPriority="62" w:unhideWhenUsed="0"/>
    <w:lsdException w:name="Medium Grid 2 Accent 3" w:uiPriority="63" w:unhideWhenUsed="0"/>
    <w:lsdException w:name="Medium Grid 3 Accent 3" w:uiPriority="64" w:unhideWhenUsed="0"/>
    <w:lsdException w:name="Dark List Accent 3" w:uiPriority="65" w:unhideWhenUsed="0"/>
    <w:lsdException w:name="Colorful Shading Accent 3" w:uiPriority="66" w:unhideWhenUsed="0"/>
    <w:lsdException w:name="Colorful List Accent 3" w:uiPriority="67" w:unhideWhenUsed="0"/>
    <w:lsdException w:name="Colorful Grid Accent 3" w:uiPriority="68" w:unhideWhenUsed="0"/>
    <w:lsdException w:name="Light Shading Accent 4" w:uiPriority="69" w:unhideWhenUsed="0"/>
    <w:lsdException w:name="Light List Accent 4" w:uiPriority="70" w:unhideWhenUsed="0"/>
    <w:lsdException w:name="Light Grid Accent 4" w:uiPriority="71" w:unhideWhenUsed="0"/>
    <w:lsdException w:name="Medium Shading 1 Accent 4" w:uiPriority="72" w:unhideWhenUsed="0"/>
    <w:lsdException w:name="Medium Shading 2 Accent 4" w:uiPriority="73" w:unhideWhenUsed="0"/>
    <w:lsdException w:name="Medium List 1 Accent 4" w:uiPriority="60" w:unhideWhenUsed="0"/>
    <w:lsdException w:name="Medium List 2 Accent 4" w:uiPriority="61" w:unhideWhenUsed="0"/>
    <w:lsdException w:name="Medium Grid 1 Accent 4" w:uiPriority="62" w:unhideWhenUsed="0"/>
    <w:lsdException w:name="Medium Grid 2 Accent 4" w:uiPriority="63" w:unhideWhenUsed="0"/>
    <w:lsdException w:name="Medium Grid 3 Accent 4" w:uiPriority="64" w:unhideWhenUsed="0"/>
    <w:lsdException w:name="Dark List Accent 4" w:uiPriority="65" w:unhideWhenUsed="0"/>
    <w:lsdException w:name="Colorful Shading Accent 4" w:uiPriority="66" w:unhideWhenUsed="0"/>
    <w:lsdException w:name="Colorful List Accent 4" w:uiPriority="67" w:unhideWhenUsed="0"/>
    <w:lsdException w:name="Colorful Grid Accent 4" w:uiPriority="68" w:unhideWhenUsed="0"/>
    <w:lsdException w:name="Light Shading Accent 5" w:uiPriority="69" w:unhideWhenUsed="0"/>
    <w:lsdException w:name="Light List Accent 5" w:uiPriority="70" w:unhideWhenUsed="0"/>
    <w:lsdException w:name="Light Grid Accent 5" w:uiPriority="71" w:unhideWhenUsed="0"/>
    <w:lsdException w:name="Medium Shading 1 Accent 5" w:uiPriority="72" w:unhideWhenUsed="0"/>
    <w:lsdException w:name="Medium Shading 2 Accent 5" w:uiPriority="73" w:unhideWhenUsed="0"/>
    <w:lsdException w:name="Medium List 1 Accent 5" w:uiPriority="60" w:unhideWhenUsed="0"/>
    <w:lsdException w:name="Medium List 2 Accent 5" w:uiPriority="61" w:unhideWhenUsed="0"/>
    <w:lsdException w:name="Medium Grid 1 Accent 5" w:uiPriority="62" w:unhideWhenUsed="0"/>
    <w:lsdException w:name="Medium Grid 2 Accent 5" w:uiPriority="63" w:unhideWhenUsed="0"/>
    <w:lsdException w:name="Medium Grid 3 Accent 5" w:uiPriority="64" w:unhideWhenUsed="0"/>
    <w:lsdException w:name="Dark List Accent 5" w:uiPriority="65" w:unhideWhenUsed="0"/>
    <w:lsdException w:name="Colorful Shading Accent 5" w:uiPriority="66" w:unhideWhenUsed="0"/>
    <w:lsdException w:name="Colorful List Accent 5" w:uiPriority="67" w:unhideWhenUsed="0"/>
    <w:lsdException w:name="Colorful Grid Accent 5" w:uiPriority="68" w:unhideWhenUsed="0"/>
    <w:lsdException w:name="Light Shading Accent 6" w:uiPriority="69" w:unhideWhenUsed="0"/>
    <w:lsdException w:name="Light List Accent 6" w:uiPriority="70" w:unhideWhenUsed="0"/>
    <w:lsdException w:name="Light Grid Accent 6" w:uiPriority="71" w:unhideWhenUsed="0"/>
    <w:lsdException w:name="Medium Shading 1 Accent 6" w:uiPriority="72" w:unhideWhenUsed="0"/>
    <w:lsdException w:name="Medium Shading 2 Accent 6" w:uiPriority="73" w:unhideWhenUsed="0"/>
    <w:lsdException w:name="Medium List 1 Accent 6" w:uiPriority="19" w:unhideWhenUsed="0" w:qFormat="1"/>
    <w:lsdException w:name="Medium List 2 Accent 6" w:uiPriority="21" w:unhideWhenUsed="0" w:qFormat="1"/>
    <w:lsdException w:name="Medium Grid 1 Accent 6" w:uiPriority="31" w:unhideWhenUsed="0" w:qFormat="1"/>
    <w:lsdException w:name="Medium Grid 2 Accent 6" w:uiPriority="32" w:unhideWhenUsed="0" w:qFormat="1"/>
    <w:lsdException w:name="Medium Grid 3 Accent 6" w:uiPriority="33" w:unhideWhenUsed="0" w:qFormat="1"/>
    <w:lsdException w:name="Dark List Accent 6" w:uiPriority="37" w:unhideWhenUsed="0"/>
    <w:lsdException w:name="Colorful Shading Accent 6" w:uiPriority="39" w:unhideWhenUsed="0" w:qFormat="1"/>
    <w:lsdException w:name="Colorful List Accent 6" w:uiPriority="41" w:unhideWhenUsed="0"/>
    <w:lsdException w:name="Colorful Grid Accent 6" w:uiPriority="42" w:unhideWhenUsed="0"/>
    <w:lsdException w:name="Subtle Emphasis" w:uiPriority="43" w:unhideWhenUsed="0"/>
    <w:lsdException w:name="Intense Emphasis" w:uiPriority="44" w:unhideWhenUsed="0"/>
    <w:lsdException w:name="Subtle Reference" w:uiPriority="45" w:unhideWhenUsed="0"/>
    <w:lsdException w:name="Intense Reference" w:uiPriority="40" w:unhideWhenUsed="0"/>
    <w:lsdException w:name="Book Title" w:uiPriority="46" w:unhideWhenUsed="0"/>
    <w:lsdException w:name="Bibliography" w:semiHidden="1" w:uiPriority="47"/>
    <w:lsdException w:name="TOC Heading" w:semiHidden="1" w:uiPriority="48"/>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72"/>
    <w:rsid w:val="003A54D9"/>
    <w:pPr>
      <w:ind w:left="720"/>
      <w:contextualSpacing/>
    </w:pPr>
  </w:style>
  <w:style w:type="paragraph" w:styleId="NoteHeading">
    <w:name w:val="Note Heading"/>
    <w:basedOn w:val="Normal"/>
    <w:next w:val="Normal"/>
    <w:link w:val="NoteHeadingChar"/>
    <w:unhideWhenUsed/>
    <w:rsid w:val="00D22F1A"/>
    <w:pPr>
      <w:spacing w:after="0"/>
    </w:pPr>
  </w:style>
  <w:style w:type="character" w:customStyle="1" w:styleId="NoteHeadingChar">
    <w:name w:val="Note Heading Char"/>
    <w:basedOn w:val="DefaultParagraphFont"/>
    <w:link w:val="NoteHeading"/>
    <w:rsid w:val="00D22F1A"/>
    <w:rPr>
      <w:rFonts w:ascii="Arial" w:hAnsi="Arial"/>
      <w:lang w:val="en-GB" w:eastAsia="zh-CN"/>
    </w:rPr>
  </w:style>
  <w:style w:type="paragraph" w:styleId="PlainText">
    <w:name w:val="Plain Text"/>
    <w:basedOn w:val="Normal"/>
    <w:link w:val="PlainTextChar"/>
    <w:unhideWhenUsed/>
    <w:rsid w:val="00D22F1A"/>
    <w:pPr>
      <w:spacing w:after="0"/>
    </w:pPr>
    <w:rPr>
      <w:rFonts w:ascii="Consolas" w:hAnsi="Consolas" w:cs="Consolas"/>
      <w:sz w:val="21"/>
      <w:szCs w:val="21"/>
    </w:rPr>
  </w:style>
  <w:style w:type="character" w:customStyle="1" w:styleId="PlainTextChar">
    <w:name w:val="Plain Text Char"/>
    <w:basedOn w:val="DefaultParagraphFont"/>
    <w:link w:val="PlainText"/>
    <w:rsid w:val="00D22F1A"/>
    <w:rPr>
      <w:rFonts w:ascii="Consolas" w:hAnsi="Consolas" w:cs="Consolas"/>
      <w:sz w:val="21"/>
      <w:szCs w:val="21"/>
      <w:lang w:val="en-GB" w:eastAsia="zh-C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1" w:defQFormat="0" w:count="276">
    <w:lsdException w:name="Normal"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qFormat="1"/>
    <w:lsdException w:name="heading 8" w:qFormat="1"/>
    <w:lsdException w:name="heading 9" w:qFormat="1"/>
    <w:lsdException w:name="index 1" w:semiHidden="1"/>
    <w:lsdException w:name="index 7" w:semiHidden="1"/>
    <w:lsdException w:name="index 8" w:semiHidden="1"/>
    <w:lsdException w:name="index 9" w:semiHidden="1"/>
    <w:lsdException w:name="toc 1" w:semiHidden="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qFormat="1"/>
    <w:lsdException w:name="table of figures" w:semiHidden="1" w:uiPriority="99"/>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3" w:semiHidden="1"/>
    <w:lsdException w:name="List Number 4" w:semiHidden="1"/>
    <w:lsdException w:name="Title" w:unhideWhenUsed="0"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Hyperlink" w:uiPriority="99"/>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nhideWhenUsed="0"/>
    <w:lsdException w:name="Table Theme" w:semiHidden="1"/>
    <w:lsdException w:name="Note Level 1" w:unhideWhenUsed="0"/>
    <w:lsdException w:name="Note Level 2" w:unhideWhenUsed="0"/>
    <w:lsdException w:name="Note Level 3" w:unhideWhenUsed="0"/>
    <w:lsdException w:name="Note Level 4" w:unhideWhenUsed="0"/>
    <w:lsdException w:name="Note Level 5" w:unhideWhenUsed="0"/>
    <w:lsdException w:name="Note Level 6" w:unhideWhenUsed="0"/>
    <w:lsdException w:name="Note Level 7" w:unhideWhenUsed="0"/>
    <w:lsdException w:name="Note Level 8" w:unhideWhenUsed="0"/>
    <w:lsdException w:name="Note Level 9" w:unhideWhenUsed="0"/>
    <w:lsdException w:name="Placeholder Text" w:semiHidden="1" w:uiPriority="67" w:unhideWhenUsed="0"/>
    <w:lsdException w:name="No Spacing" w:uiPriority="68" w:unhideWhenUsed="0"/>
    <w:lsdException w:name="Light Shading" w:uiPriority="69" w:unhideWhenUsed="0"/>
    <w:lsdException w:name="Light List" w:uiPriority="70" w:unhideWhenUsed="0"/>
    <w:lsdException w:name="Light Grid" w:uiPriority="71" w:unhideWhenUsed="0"/>
    <w:lsdException w:name="Medium Shading 1" w:uiPriority="72" w:unhideWhenUsed="0"/>
    <w:lsdException w:name="Medium Shading 2" w:uiPriority="73" w:unhideWhenUsed="0"/>
    <w:lsdException w:name="Medium List 1" w:uiPriority="60" w:unhideWhenUsed="0"/>
    <w:lsdException w:name="Medium List 2" w:uiPriority="61" w:unhideWhenUsed="0"/>
    <w:lsdException w:name="Medium Grid 1" w:uiPriority="62" w:unhideWhenUsed="0"/>
    <w:lsdException w:name="Medium Grid 2" w:uiPriority="63" w:unhideWhenUsed="0"/>
    <w:lsdException w:name="Medium Grid 3" w:uiPriority="64" w:unhideWhenUsed="0"/>
    <w:lsdException w:name="Dark List" w:uiPriority="65" w:unhideWhenUsed="0"/>
    <w:lsdException w:name="Colorful Shading" w:uiPriority="99" w:unhideWhenUsed="0"/>
    <w:lsdException w:name="Colorful List" w:uiPriority="34" w:unhideWhenUsed="0" w:qFormat="1"/>
    <w:lsdException w:name="Colorful Grid" w:uiPriority="29" w:unhideWhenUsed="0" w:qFormat="1"/>
    <w:lsdException w:name="Light Shading Accent 1" w:uiPriority="30" w:unhideWhenUsed="0" w:qFormat="1"/>
    <w:lsdException w:name="Light List Accent 1" w:uiPriority="66" w:unhideWhenUsed="0"/>
    <w:lsdException w:name="Light Grid Accent 1" w:uiPriority="67" w:unhideWhenUsed="0"/>
    <w:lsdException w:name="Medium Shading 1 Accent 1" w:uiPriority="68" w:unhideWhenUsed="0"/>
    <w:lsdException w:name="Medium Shading 2 Accent 1" w:uiPriority="69" w:unhideWhenUsed="0"/>
    <w:lsdException w:name="Medium List 1 Accent 1" w:uiPriority="70" w:unhideWhenUsed="0"/>
    <w:lsdException w:name="Revision" w:semiHidden="1" w:uiPriority="71" w:unhideWhenUsed="0"/>
    <w:lsdException w:name="List Paragraph" w:uiPriority="72" w:unhideWhenUsed="0"/>
    <w:lsdException w:name="Quote" w:uiPriority="73" w:unhideWhenUsed="0"/>
    <w:lsdException w:name="Intense Quote" w:uiPriority="60" w:unhideWhenUsed="0"/>
    <w:lsdException w:name="Medium List 2 Accent 1" w:uiPriority="61" w:unhideWhenUsed="0"/>
    <w:lsdException w:name="Medium Grid 1 Accent 1" w:uiPriority="62" w:unhideWhenUsed="0"/>
    <w:lsdException w:name="Medium Grid 2 Accent 1" w:uiPriority="63" w:unhideWhenUsed="0"/>
    <w:lsdException w:name="Medium Grid 3 Accent 1" w:uiPriority="64" w:unhideWhenUsed="0"/>
    <w:lsdException w:name="Dark List Accent 1" w:uiPriority="65" w:unhideWhenUsed="0"/>
    <w:lsdException w:name="Colorful Shading Accent 1" w:uiPriority="66" w:unhideWhenUsed="0"/>
    <w:lsdException w:name="Colorful List Accent 1" w:uiPriority="67" w:unhideWhenUsed="0"/>
    <w:lsdException w:name="Colorful Grid Accent 1" w:uiPriority="68" w:unhideWhenUsed="0"/>
    <w:lsdException w:name="Light Shading Accent 2" w:uiPriority="69" w:unhideWhenUsed="0"/>
    <w:lsdException w:name="Light List Accent 2" w:uiPriority="70" w:unhideWhenUsed="0"/>
    <w:lsdException w:name="Light Grid Accent 2" w:uiPriority="71" w:unhideWhenUsed="0"/>
    <w:lsdException w:name="Medium Shading 1 Accent 2" w:uiPriority="72" w:unhideWhenUsed="0"/>
    <w:lsdException w:name="Medium Shading 2 Accent 2" w:uiPriority="73" w:unhideWhenUsed="0"/>
    <w:lsdException w:name="Medium List 1 Accent 2" w:uiPriority="60" w:unhideWhenUsed="0"/>
    <w:lsdException w:name="Medium List 2 Accent 2" w:uiPriority="61" w:unhideWhenUsed="0"/>
    <w:lsdException w:name="Medium Grid 1 Accent 2" w:uiPriority="62" w:unhideWhenUsed="0"/>
    <w:lsdException w:name="Medium Grid 2 Accent 2" w:uiPriority="63" w:unhideWhenUsed="0"/>
    <w:lsdException w:name="Medium Grid 3 Accent 2" w:uiPriority="64" w:unhideWhenUsed="0"/>
    <w:lsdException w:name="Dark List Accent 2" w:uiPriority="65" w:unhideWhenUsed="0"/>
    <w:lsdException w:name="Colorful Shading Accent 2" w:uiPriority="66" w:unhideWhenUsed="0"/>
    <w:lsdException w:name="Colorful List Accent 2" w:uiPriority="67" w:unhideWhenUsed="0"/>
    <w:lsdException w:name="Colorful Grid Accent 2" w:uiPriority="68" w:unhideWhenUsed="0"/>
    <w:lsdException w:name="Light Shading Accent 3" w:uiPriority="69" w:unhideWhenUsed="0"/>
    <w:lsdException w:name="Light List Accent 3" w:uiPriority="70" w:unhideWhenUsed="0"/>
    <w:lsdException w:name="Light Grid Accent 3" w:uiPriority="71" w:unhideWhenUsed="0"/>
    <w:lsdException w:name="Medium Shading 1 Accent 3" w:uiPriority="72" w:unhideWhenUsed="0"/>
    <w:lsdException w:name="Medium Shading 2 Accent 3" w:uiPriority="73" w:unhideWhenUsed="0"/>
    <w:lsdException w:name="Medium List 1 Accent 3" w:uiPriority="60" w:unhideWhenUsed="0"/>
    <w:lsdException w:name="Medium List 2 Accent 3" w:uiPriority="61" w:unhideWhenUsed="0"/>
    <w:lsdException w:name="Medium Grid 1 Accent 3" w:uiPriority="62" w:unhideWhenUsed="0"/>
    <w:lsdException w:name="Medium Grid 2 Accent 3" w:uiPriority="63" w:unhideWhenUsed="0"/>
    <w:lsdException w:name="Medium Grid 3 Accent 3" w:uiPriority="64" w:unhideWhenUsed="0"/>
    <w:lsdException w:name="Dark List Accent 3" w:uiPriority="65" w:unhideWhenUsed="0"/>
    <w:lsdException w:name="Colorful Shading Accent 3" w:uiPriority="66" w:unhideWhenUsed="0"/>
    <w:lsdException w:name="Colorful List Accent 3" w:uiPriority="67" w:unhideWhenUsed="0"/>
    <w:lsdException w:name="Colorful Grid Accent 3" w:uiPriority="68" w:unhideWhenUsed="0"/>
    <w:lsdException w:name="Light Shading Accent 4" w:uiPriority="69" w:unhideWhenUsed="0"/>
    <w:lsdException w:name="Light List Accent 4" w:uiPriority="70" w:unhideWhenUsed="0"/>
    <w:lsdException w:name="Light Grid Accent 4" w:uiPriority="71" w:unhideWhenUsed="0"/>
    <w:lsdException w:name="Medium Shading 1 Accent 4" w:uiPriority="72" w:unhideWhenUsed="0"/>
    <w:lsdException w:name="Medium Shading 2 Accent 4" w:uiPriority="73" w:unhideWhenUsed="0"/>
    <w:lsdException w:name="Medium List 1 Accent 4" w:uiPriority="60" w:unhideWhenUsed="0"/>
    <w:lsdException w:name="Medium List 2 Accent 4" w:uiPriority="61" w:unhideWhenUsed="0"/>
    <w:lsdException w:name="Medium Grid 1 Accent 4" w:uiPriority="62" w:unhideWhenUsed="0"/>
    <w:lsdException w:name="Medium Grid 2 Accent 4" w:uiPriority="63" w:unhideWhenUsed="0"/>
    <w:lsdException w:name="Medium Grid 3 Accent 4" w:uiPriority="64" w:unhideWhenUsed="0"/>
    <w:lsdException w:name="Dark List Accent 4" w:uiPriority="65" w:unhideWhenUsed="0"/>
    <w:lsdException w:name="Colorful Shading Accent 4" w:uiPriority="66" w:unhideWhenUsed="0"/>
    <w:lsdException w:name="Colorful List Accent 4" w:uiPriority="67" w:unhideWhenUsed="0"/>
    <w:lsdException w:name="Colorful Grid Accent 4" w:uiPriority="68" w:unhideWhenUsed="0"/>
    <w:lsdException w:name="Light Shading Accent 5" w:uiPriority="69" w:unhideWhenUsed="0"/>
    <w:lsdException w:name="Light List Accent 5" w:uiPriority="70" w:unhideWhenUsed="0"/>
    <w:lsdException w:name="Light Grid Accent 5" w:uiPriority="71" w:unhideWhenUsed="0"/>
    <w:lsdException w:name="Medium Shading 1 Accent 5" w:uiPriority="72" w:unhideWhenUsed="0"/>
    <w:lsdException w:name="Medium Shading 2 Accent 5" w:uiPriority="73" w:unhideWhenUsed="0"/>
    <w:lsdException w:name="Medium List 1 Accent 5" w:uiPriority="60" w:unhideWhenUsed="0"/>
    <w:lsdException w:name="Medium List 2 Accent 5" w:uiPriority="61" w:unhideWhenUsed="0"/>
    <w:lsdException w:name="Medium Grid 1 Accent 5" w:uiPriority="62" w:unhideWhenUsed="0"/>
    <w:lsdException w:name="Medium Grid 2 Accent 5" w:uiPriority="63" w:unhideWhenUsed="0"/>
    <w:lsdException w:name="Medium Grid 3 Accent 5" w:uiPriority="64" w:unhideWhenUsed="0"/>
    <w:lsdException w:name="Dark List Accent 5" w:uiPriority="65" w:unhideWhenUsed="0"/>
    <w:lsdException w:name="Colorful Shading Accent 5" w:uiPriority="66" w:unhideWhenUsed="0"/>
    <w:lsdException w:name="Colorful List Accent 5" w:uiPriority="67" w:unhideWhenUsed="0"/>
    <w:lsdException w:name="Colorful Grid Accent 5" w:uiPriority="68" w:unhideWhenUsed="0"/>
    <w:lsdException w:name="Light Shading Accent 6" w:uiPriority="69" w:unhideWhenUsed="0"/>
    <w:lsdException w:name="Light List Accent 6" w:uiPriority="70" w:unhideWhenUsed="0"/>
    <w:lsdException w:name="Light Grid Accent 6" w:uiPriority="71" w:unhideWhenUsed="0"/>
    <w:lsdException w:name="Medium Shading 1 Accent 6" w:uiPriority="72" w:unhideWhenUsed="0"/>
    <w:lsdException w:name="Medium Shading 2 Accent 6" w:uiPriority="73" w:unhideWhenUsed="0"/>
    <w:lsdException w:name="Medium List 1 Accent 6" w:uiPriority="19" w:unhideWhenUsed="0" w:qFormat="1"/>
    <w:lsdException w:name="Medium List 2 Accent 6" w:uiPriority="21" w:unhideWhenUsed="0" w:qFormat="1"/>
    <w:lsdException w:name="Medium Grid 1 Accent 6" w:uiPriority="31" w:unhideWhenUsed="0" w:qFormat="1"/>
    <w:lsdException w:name="Medium Grid 2 Accent 6" w:uiPriority="32" w:unhideWhenUsed="0" w:qFormat="1"/>
    <w:lsdException w:name="Medium Grid 3 Accent 6" w:uiPriority="33" w:unhideWhenUsed="0" w:qFormat="1"/>
    <w:lsdException w:name="Dark List Accent 6" w:uiPriority="37" w:unhideWhenUsed="0"/>
    <w:lsdException w:name="Colorful Shading Accent 6" w:uiPriority="39" w:unhideWhenUsed="0" w:qFormat="1"/>
    <w:lsdException w:name="Colorful List Accent 6" w:uiPriority="41" w:unhideWhenUsed="0"/>
    <w:lsdException w:name="Colorful Grid Accent 6" w:uiPriority="42" w:unhideWhenUsed="0"/>
    <w:lsdException w:name="Subtle Emphasis" w:uiPriority="43" w:unhideWhenUsed="0"/>
    <w:lsdException w:name="Intense Emphasis" w:uiPriority="44" w:unhideWhenUsed="0"/>
    <w:lsdException w:name="Subtle Reference" w:uiPriority="45" w:unhideWhenUsed="0"/>
    <w:lsdException w:name="Intense Reference" w:uiPriority="40" w:unhideWhenUsed="0"/>
    <w:lsdException w:name="Book Title" w:uiPriority="46" w:unhideWhenUsed="0"/>
    <w:lsdException w:name="Bibliography" w:semiHidden="1" w:uiPriority="47"/>
    <w:lsdException w:name="TOC Heading" w:semiHidden="1" w:uiPriority="48"/>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72"/>
    <w:rsid w:val="003A54D9"/>
    <w:pPr>
      <w:ind w:left="720"/>
      <w:contextualSpacing/>
    </w:pPr>
  </w:style>
  <w:style w:type="paragraph" w:styleId="NoteHeading">
    <w:name w:val="Note Heading"/>
    <w:basedOn w:val="Normal"/>
    <w:next w:val="Normal"/>
    <w:link w:val="NoteHeadingChar"/>
    <w:unhideWhenUsed/>
    <w:rsid w:val="00D22F1A"/>
    <w:pPr>
      <w:spacing w:after="0"/>
    </w:pPr>
  </w:style>
  <w:style w:type="character" w:customStyle="1" w:styleId="NoteHeadingChar">
    <w:name w:val="Note Heading Char"/>
    <w:basedOn w:val="DefaultParagraphFont"/>
    <w:link w:val="NoteHeading"/>
    <w:rsid w:val="00D22F1A"/>
    <w:rPr>
      <w:rFonts w:ascii="Arial" w:hAnsi="Arial"/>
      <w:lang w:val="en-GB" w:eastAsia="zh-CN"/>
    </w:rPr>
  </w:style>
  <w:style w:type="paragraph" w:styleId="PlainText">
    <w:name w:val="Plain Text"/>
    <w:basedOn w:val="Normal"/>
    <w:link w:val="PlainTextChar"/>
    <w:unhideWhenUsed/>
    <w:rsid w:val="00D22F1A"/>
    <w:pPr>
      <w:spacing w:after="0"/>
    </w:pPr>
    <w:rPr>
      <w:rFonts w:ascii="Consolas" w:hAnsi="Consolas" w:cs="Consolas"/>
      <w:sz w:val="21"/>
      <w:szCs w:val="21"/>
    </w:rPr>
  </w:style>
  <w:style w:type="character" w:customStyle="1" w:styleId="PlainTextChar">
    <w:name w:val="Plain Text Char"/>
    <w:basedOn w:val="DefaultParagraphFont"/>
    <w:link w:val="PlainText"/>
    <w:rsid w:val="00D22F1A"/>
    <w:rPr>
      <w:rFonts w:ascii="Consolas" w:hAnsi="Consolas" w:cs="Consolas"/>
      <w:sz w:val="21"/>
      <w:szCs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284264">
      <w:bodyDiv w:val="1"/>
      <w:marLeft w:val="0"/>
      <w:marRight w:val="0"/>
      <w:marTop w:val="0"/>
      <w:marBottom w:val="0"/>
      <w:divBdr>
        <w:top w:val="none" w:sz="0" w:space="0" w:color="auto"/>
        <w:left w:val="none" w:sz="0" w:space="0" w:color="auto"/>
        <w:bottom w:val="none" w:sz="0" w:space="0" w:color="auto"/>
        <w:right w:val="none" w:sz="0" w:space="0" w:color="auto"/>
      </w:divBdr>
      <w:divsChild>
        <w:div w:id="578833827">
          <w:marLeft w:val="835"/>
          <w:marRight w:val="0"/>
          <w:marTop w:val="96"/>
          <w:marBottom w:val="0"/>
          <w:divBdr>
            <w:top w:val="none" w:sz="0" w:space="0" w:color="auto"/>
            <w:left w:val="none" w:sz="0" w:space="0" w:color="auto"/>
            <w:bottom w:val="none" w:sz="0" w:space="0" w:color="auto"/>
            <w:right w:val="none" w:sz="0" w:space="0" w:color="auto"/>
          </w:divBdr>
        </w:div>
        <w:div w:id="1200313130">
          <w:marLeft w:val="274"/>
          <w:marRight w:val="0"/>
          <w:marTop w:val="115"/>
          <w:marBottom w:val="0"/>
          <w:divBdr>
            <w:top w:val="none" w:sz="0" w:space="0" w:color="auto"/>
            <w:left w:val="none" w:sz="0" w:space="0" w:color="auto"/>
            <w:bottom w:val="none" w:sz="0" w:space="0" w:color="auto"/>
            <w:right w:val="none" w:sz="0" w:space="0" w:color="auto"/>
          </w:divBdr>
        </w:div>
        <w:div w:id="1276789928">
          <w:marLeft w:val="835"/>
          <w:marRight w:val="0"/>
          <w:marTop w:val="96"/>
          <w:marBottom w:val="0"/>
          <w:divBdr>
            <w:top w:val="none" w:sz="0" w:space="0" w:color="auto"/>
            <w:left w:val="none" w:sz="0" w:space="0" w:color="auto"/>
            <w:bottom w:val="none" w:sz="0" w:space="0" w:color="auto"/>
            <w:right w:val="none" w:sz="0" w:space="0" w:color="auto"/>
          </w:divBdr>
        </w:div>
        <w:div w:id="2039769555">
          <w:marLeft w:val="835"/>
          <w:marRight w:val="0"/>
          <w:marTop w:val="96"/>
          <w:marBottom w:val="0"/>
          <w:divBdr>
            <w:top w:val="none" w:sz="0" w:space="0" w:color="auto"/>
            <w:left w:val="none" w:sz="0" w:space="0" w:color="auto"/>
            <w:bottom w:val="none" w:sz="0" w:space="0" w:color="auto"/>
            <w:right w:val="none" w:sz="0" w:space="0" w:color="auto"/>
          </w:divBdr>
        </w:div>
      </w:divsChild>
    </w:div>
    <w:div w:id="584533588">
      <w:bodyDiv w:val="1"/>
      <w:marLeft w:val="0"/>
      <w:marRight w:val="0"/>
      <w:marTop w:val="0"/>
      <w:marBottom w:val="0"/>
      <w:divBdr>
        <w:top w:val="none" w:sz="0" w:space="0" w:color="auto"/>
        <w:left w:val="none" w:sz="0" w:space="0" w:color="auto"/>
        <w:bottom w:val="none" w:sz="0" w:space="0" w:color="auto"/>
        <w:right w:val="none" w:sz="0" w:space="0" w:color="auto"/>
      </w:divBdr>
      <w:divsChild>
        <w:div w:id="186986954">
          <w:marLeft w:val="835"/>
          <w:marRight w:val="0"/>
          <w:marTop w:val="96"/>
          <w:marBottom w:val="0"/>
          <w:divBdr>
            <w:top w:val="none" w:sz="0" w:space="0" w:color="auto"/>
            <w:left w:val="none" w:sz="0" w:space="0" w:color="auto"/>
            <w:bottom w:val="none" w:sz="0" w:space="0" w:color="auto"/>
            <w:right w:val="none" w:sz="0" w:space="0" w:color="auto"/>
          </w:divBdr>
        </w:div>
        <w:div w:id="466122431">
          <w:marLeft w:val="835"/>
          <w:marRight w:val="0"/>
          <w:marTop w:val="96"/>
          <w:marBottom w:val="0"/>
          <w:divBdr>
            <w:top w:val="none" w:sz="0" w:space="0" w:color="auto"/>
            <w:left w:val="none" w:sz="0" w:space="0" w:color="auto"/>
            <w:bottom w:val="none" w:sz="0" w:space="0" w:color="auto"/>
            <w:right w:val="none" w:sz="0" w:space="0" w:color="auto"/>
          </w:divBdr>
        </w:div>
        <w:div w:id="941228989">
          <w:marLeft w:val="835"/>
          <w:marRight w:val="0"/>
          <w:marTop w:val="96"/>
          <w:marBottom w:val="0"/>
          <w:divBdr>
            <w:top w:val="none" w:sz="0" w:space="0" w:color="auto"/>
            <w:left w:val="none" w:sz="0" w:space="0" w:color="auto"/>
            <w:bottom w:val="none" w:sz="0" w:space="0" w:color="auto"/>
            <w:right w:val="none" w:sz="0" w:space="0" w:color="auto"/>
          </w:divBdr>
        </w:div>
        <w:div w:id="1056126875">
          <w:marLeft w:val="835"/>
          <w:marRight w:val="0"/>
          <w:marTop w:val="96"/>
          <w:marBottom w:val="0"/>
          <w:divBdr>
            <w:top w:val="none" w:sz="0" w:space="0" w:color="auto"/>
            <w:left w:val="none" w:sz="0" w:space="0" w:color="auto"/>
            <w:bottom w:val="none" w:sz="0" w:space="0" w:color="auto"/>
            <w:right w:val="none" w:sz="0" w:space="0" w:color="auto"/>
          </w:divBdr>
        </w:div>
        <w:div w:id="1103956456">
          <w:marLeft w:val="835"/>
          <w:marRight w:val="0"/>
          <w:marTop w:val="96"/>
          <w:marBottom w:val="0"/>
          <w:divBdr>
            <w:top w:val="none" w:sz="0" w:space="0" w:color="auto"/>
            <w:left w:val="none" w:sz="0" w:space="0" w:color="auto"/>
            <w:bottom w:val="none" w:sz="0" w:space="0" w:color="auto"/>
            <w:right w:val="none" w:sz="0" w:space="0" w:color="auto"/>
          </w:divBdr>
        </w:div>
        <w:div w:id="1208491767">
          <w:marLeft w:val="274"/>
          <w:marRight w:val="0"/>
          <w:marTop w:val="115"/>
          <w:marBottom w:val="0"/>
          <w:divBdr>
            <w:top w:val="none" w:sz="0" w:space="0" w:color="auto"/>
            <w:left w:val="none" w:sz="0" w:space="0" w:color="auto"/>
            <w:bottom w:val="none" w:sz="0" w:space="0" w:color="auto"/>
            <w:right w:val="none" w:sz="0" w:space="0" w:color="auto"/>
          </w:divBdr>
        </w:div>
        <w:div w:id="2138328303">
          <w:marLeft w:val="835"/>
          <w:marRight w:val="0"/>
          <w:marTop w:val="96"/>
          <w:marBottom w:val="0"/>
          <w:divBdr>
            <w:top w:val="none" w:sz="0" w:space="0" w:color="auto"/>
            <w:left w:val="none" w:sz="0" w:space="0" w:color="auto"/>
            <w:bottom w:val="none" w:sz="0" w:space="0" w:color="auto"/>
            <w:right w:val="none" w:sz="0" w:space="0" w:color="auto"/>
          </w:divBdr>
        </w:div>
      </w:divsChild>
    </w:div>
    <w:div w:id="737021345">
      <w:bodyDiv w:val="1"/>
      <w:marLeft w:val="0"/>
      <w:marRight w:val="0"/>
      <w:marTop w:val="0"/>
      <w:marBottom w:val="0"/>
      <w:divBdr>
        <w:top w:val="none" w:sz="0" w:space="0" w:color="auto"/>
        <w:left w:val="none" w:sz="0" w:space="0" w:color="auto"/>
        <w:bottom w:val="none" w:sz="0" w:space="0" w:color="auto"/>
        <w:right w:val="none" w:sz="0" w:space="0" w:color="auto"/>
      </w:divBdr>
      <w:divsChild>
        <w:div w:id="1555770205">
          <w:marLeft w:val="274"/>
          <w:marRight w:val="0"/>
          <w:marTop w:val="86"/>
          <w:marBottom w:val="0"/>
          <w:divBdr>
            <w:top w:val="none" w:sz="0" w:space="0" w:color="auto"/>
            <w:left w:val="none" w:sz="0" w:space="0" w:color="auto"/>
            <w:bottom w:val="none" w:sz="0" w:space="0" w:color="auto"/>
            <w:right w:val="none" w:sz="0" w:space="0" w:color="auto"/>
          </w:divBdr>
        </w:div>
        <w:div w:id="1773935681">
          <w:marLeft w:val="835"/>
          <w:marRight w:val="0"/>
          <w:marTop w:val="77"/>
          <w:marBottom w:val="0"/>
          <w:divBdr>
            <w:top w:val="none" w:sz="0" w:space="0" w:color="auto"/>
            <w:left w:val="none" w:sz="0" w:space="0" w:color="auto"/>
            <w:bottom w:val="none" w:sz="0" w:space="0" w:color="auto"/>
            <w:right w:val="none" w:sz="0" w:space="0" w:color="auto"/>
          </w:divBdr>
        </w:div>
        <w:div w:id="2019889027">
          <w:marLeft w:val="835"/>
          <w:marRight w:val="0"/>
          <w:marTop w:val="77"/>
          <w:marBottom w:val="0"/>
          <w:divBdr>
            <w:top w:val="none" w:sz="0" w:space="0" w:color="auto"/>
            <w:left w:val="none" w:sz="0" w:space="0" w:color="auto"/>
            <w:bottom w:val="none" w:sz="0" w:space="0" w:color="auto"/>
            <w:right w:val="none" w:sz="0" w:space="0" w:color="auto"/>
          </w:divBdr>
        </w:div>
        <w:div w:id="1637180834">
          <w:marLeft w:val="835"/>
          <w:marRight w:val="0"/>
          <w:marTop w:val="77"/>
          <w:marBottom w:val="0"/>
          <w:divBdr>
            <w:top w:val="none" w:sz="0" w:space="0" w:color="auto"/>
            <w:left w:val="none" w:sz="0" w:space="0" w:color="auto"/>
            <w:bottom w:val="none" w:sz="0" w:space="0" w:color="auto"/>
            <w:right w:val="none" w:sz="0" w:space="0" w:color="auto"/>
          </w:divBdr>
        </w:div>
        <w:div w:id="1529297175">
          <w:marLeft w:val="835"/>
          <w:marRight w:val="0"/>
          <w:marTop w:val="77"/>
          <w:marBottom w:val="0"/>
          <w:divBdr>
            <w:top w:val="none" w:sz="0" w:space="0" w:color="auto"/>
            <w:left w:val="none" w:sz="0" w:space="0" w:color="auto"/>
            <w:bottom w:val="none" w:sz="0" w:space="0" w:color="auto"/>
            <w:right w:val="none" w:sz="0" w:space="0" w:color="auto"/>
          </w:divBdr>
        </w:div>
        <w:div w:id="1626694100">
          <w:marLeft w:val="835"/>
          <w:marRight w:val="0"/>
          <w:marTop w:val="77"/>
          <w:marBottom w:val="0"/>
          <w:divBdr>
            <w:top w:val="none" w:sz="0" w:space="0" w:color="auto"/>
            <w:left w:val="none" w:sz="0" w:space="0" w:color="auto"/>
            <w:bottom w:val="none" w:sz="0" w:space="0" w:color="auto"/>
            <w:right w:val="none" w:sz="0" w:space="0" w:color="auto"/>
          </w:divBdr>
        </w:div>
        <w:div w:id="18438011">
          <w:marLeft w:val="835"/>
          <w:marRight w:val="0"/>
          <w:marTop w:val="77"/>
          <w:marBottom w:val="0"/>
          <w:divBdr>
            <w:top w:val="none" w:sz="0" w:space="0" w:color="auto"/>
            <w:left w:val="none" w:sz="0" w:space="0" w:color="auto"/>
            <w:bottom w:val="none" w:sz="0" w:space="0" w:color="auto"/>
            <w:right w:val="none" w:sz="0" w:space="0" w:color="auto"/>
          </w:divBdr>
        </w:div>
      </w:divsChild>
    </w:div>
    <w:div w:id="1473979335">
      <w:bodyDiv w:val="1"/>
      <w:marLeft w:val="0"/>
      <w:marRight w:val="0"/>
      <w:marTop w:val="0"/>
      <w:marBottom w:val="0"/>
      <w:divBdr>
        <w:top w:val="none" w:sz="0" w:space="0" w:color="auto"/>
        <w:left w:val="none" w:sz="0" w:space="0" w:color="auto"/>
        <w:bottom w:val="none" w:sz="0" w:space="0" w:color="auto"/>
        <w:right w:val="none" w:sz="0" w:space="0" w:color="auto"/>
      </w:divBdr>
    </w:div>
    <w:div w:id="1705868143">
      <w:bodyDiv w:val="1"/>
      <w:marLeft w:val="0"/>
      <w:marRight w:val="0"/>
      <w:marTop w:val="0"/>
      <w:marBottom w:val="0"/>
      <w:divBdr>
        <w:top w:val="none" w:sz="0" w:space="0" w:color="auto"/>
        <w:left w:val="none" w:sz="0" w:space="0" w:color="auto"/>
        <w:bottom w:val="none" w:sz="0" w:space="0" w:color="auto"/>
        <w:right w:val="none" w:sz="0" w:space="0" w:color="auto"/>
      </w:divBdr>
    </w:div>
    <w:div w:id="18913773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4" Type="http://schemas.microsoft.com/office/2011/relationships/people" Target="people.xml"/><Relationship Id="rId15" Type="http://schemas.microsoft.com/office/2011/relationships/commentsExtended" Target="commentsExtended.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B0C1A-85DB-D14F-9139-E595D1F07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\Data\SVN\swea\Swea-L23\RAN2_89_Athens\Ericsson Contributions\Ry-xxxxxx Contribution Template.dot</Template>
  <TotalTime>405</TotalTime>
  <Pages>3</Pages>
  <Words>1406</Words>
  <Characters>8015</Characters>
  <Application>Microsoft Macintosh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9403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Henrik E</cp:lastModifiedBy>
  <cp:revision>112</cp:revision>
  <cp:lastPrinted>2008-01-31T07:09:00Z</cp:lastPrinted>
  <dcterms:created xsi:type="dcterms:W3CDTF">2016-03-26T09:14:00Z</dcterms:created>
  <dcterms:modified xsi:type="dcterms:W3CDTF">2016-04-02T05:24:00Z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2016-03-31T22:00:00Z</vt:filetime>
  </property>
</Properties>
</file>